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CD37" w14:textId="77777777" w:rsidR="00B874DC" w:rsidRPr="00141DFE" w:rsidRDefault="00B874DC" w:rsidP="00B874DC">
      <w:pPr>
        <w:pStyle w:val="Heading4"/>
        <w:shd w:val="clear" w:color="auto" w:fill="FFFFFF"/>
        <w:rPr>
          <w:rFonts w:ascii="Aptos" w:hAnsi="Aptos" w:cs="Arial"/>
          <w:color w:val="333333"/>
        </w:rPr>
      </w:pPr>
      <w:r w:rsidRPr="00141DFE">
        <w:rPr>
          <w:rStyle w:val="Strong"/>
          <w:rFonts w:ascii="Aptos" w:hAnsi="Aptos" w:cs="Arial"/>
          <w:color w:val="333333"/>
        </w:rPr>
        <w:t>Guidelines for Authors</w:t>
      </w:r>
    </w:p>
    <w:p w14:paraId="319E6CA1" w14:textId="046D90A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The </w:t>
      </w:r>
      <w:r w:rsidRPr="00141DFE">
        <w:rPr>
          <w:rStyle w:val="Emphasis"/>
          <w:rFonts w:ascii="Aptos" w:hAnsi="Aptos" w:cs="Arial"/>
          <w:color w:val="333333"/>
          <w:sz w:val="24"/>
          <w:szCs w:val="24"/>
        </w:rPr>
        <w:t>Canadian Journal of Physician Leadership </w:t>
      </w:r>
      <w:r w:rsidR="00637B2B" w:rsidRPr="00141DFE">
        <w:rPr>
          <w:rStyle w:val="Emphasis"/>
          <w:rFonts w:ascii="Aptos" w:hAnsi="Aptos" w:cs="Arial"/>
          <w:color w:val="333333"/>
          <w:sz w:val="24"/>
          <w:szCs w:val="24"/>
        </w:rPr>
        <w:t xml:space="preserve">(CJPL) </w:t>
      </w:r>
      <w:r w:rsidRPr="00141DFE">
        <w:rPr>
          <w:rFonts w:ascii="Aptos" w:hAnsi="Aptos" w:cs="Arial"/>
          <w:color w:val="333333"/>
          <w:sz w:val="24"/>
          <w:szCs w:val="24"/>
        </w:rPr>
        <w:t>is a peer-reviewed journal published by the Canadian Society of Physician Leaders. It focuses on topics and issues related to leadership and the health care system as they pertain mainly, but not exclusively, to physicians and physician leaders. </w:t>
      </w:r>
    </w:p>
    <w:p w14:paraId="25BA386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classification</w:t>
      </w:r>
    </w:p>
    <w:p w14:paraId="74138290" w14:textId="5D698779" w:rsidR="00B874DC" w:rsidRPr="00141DFE" w:rsidRDefault="00B874DC" w:rsidP="00B874DC">
      <w:pPr>
        <w:pStyle w:val="NormalWeb"/>
        <w:shd w:val="clear" w:color="auto" w:fill="FFFFFF"/>
        <w:rPr>
          <w:rFonts w:ascii="Aptos" w:hAnsi="Aptos" w:cs="Arial"/>
          <w:color w:val="333333"/>
          <w:sz w:val="24"/>
          <w:szCs w:val="24"/>
        </w:rPr>
      </w:pPr>
      <w:r w:rsidRPr="00311D4A">
        <w:rPr>
          <w:rFonts w:ascii="Aptos" w:hAnsi="Aptos" w:cs="Arial"/>
          <w:i/>
          <w:iCs/>
          <w:color w:val="333333"/>
          <w:sz w:val="24"/>
          <w:szCs w:val="24"/>
        </w:rPr>
        <w:t>CJPL</w:t>
      </w:r>
      <w:r w:rsidRPr="00141DFE">
        <w:rPr>
          <w:rFonts w:ascii="Aptos" w:hAnsi="Aptos" w:cs="Arial"/>
          <w:color w:val="333333"/>
          <w:sz w:val="24"/>
          <w:szCs w:val="24"/>
        </w:rPr>
        <w:t xml:space="preserve"> accepts </w:t>
      </w:r>
      <w:r w:rsidR="003D71FA" w:rsidRPr="00141DFE">
        <w:rPr>
          <w:rFonts w:ascii="Aptos" w:hAnsi="Aptos" w:cs="Arial"/>
          <w:color w:val="333333"/>
          <w:sz w:val="24"/>
          <w:szCs w:val="24"/>
        </w:rPr>
        <w:t xml:space="preserve">articles </w:t>
      </w:r>
      <w:r w:rsidRPr="00141DFE">
        <w:rPr>
          <w:rFonts w:ascii="Aptos" w:hAnsi="Aptos" w:cs="Arial"/>
          <w:color w:val="333333"/>
          <w:sz w:val="24"/>
          <w:szCs w:val="24"/>
        </w:rPr>
        <w:t>in the following categories. Please indicate which category your paper matches most closely:</w:t>
      </w:r>
    </w:p>
    <w:p w14:paraId="6FE61AA7" w14:textId="1F0D0A4F" w:rsidR="003D71FA" w:rsidRPr="00141DFE" w:rsidRDefault="00B874DC" w:rsidP="003D71FA">
      <w:pPr>
        <w:spacing w:before="100" w:beforeAutospacing="1" w:after="100" w:afterAutospacing="1"/>
        <w:textAlignment w:val="baseline"/>
        <w:rPr>
          <w:rFonts w:ascii="Aptos" w:hAnsi="Aptos" w:cs="Arial"/>
          <w:color w:val="000000"/>
        </w:rPr>
      </w:pPr>
      <w:r w:rsidRPr="00141DFE">
        <w:rPr>
          <w:rStyle w:val="Emphasis"/>
          <w:rFonts w:ascii="Aptos" w:hAnsi="Aptos" w:cs="Arial"/>
          <w:b/>
          <w:bCs/>
          <w:color w:val="333333"/>
        </w:rPr>
        <w:t>Research paper </w:t>
      </w:r>
      <w:r w:rsidRPr="00141DFE">
        <w:rPr>
          <w:rFonts w:ascii="Aptos" w:hAnsi="Aptos" w:cs="Arial"/>
          <w:color w:val="333333"/>
        </w:rPr>
        <w:t xml:space="preserve">— </w:t>
      </w:r>
      <w:r w:rsidR="001F0064" w:rsidRPr="00141DFE">
        <w:rPr>
          <w:rFonts w:ascii="Aptos" w:hAnsi="Aptos" w:cs="Arial"/>
          <w:color w:val="000000"/>
        </w:rPr>
        <w:t>Th</w:t>
      </w:r>
      <w:r w:rsidR="00C15217" w:rsidRPr="00141DFE">
        <w:rPr>
          <w:rFonts w:ascii="Aptos" w:hAnsi="Aptos" w:cs="Arial"/>
          <w:color w:val="000000"/>
        </w:rPr>
        <w:t>ese</w:t>
      </w:r>
      <w:r w:rsidR="001F0064" w:rsidRPr="00141DFE">
        <w:rPr>
          <w:rFonts w:ascii="Aptos" w:hAnsi="Aptos" w:cs="Arial"/>
          <w:color w:val="000000"/>
        </w:rPr>
        <w:t xml:space="preserve"> </w:t>
      </w:r>
      <w:r w:rsidR="00C15217" w:rsidRPr="00141DFE">
        <w:rPr>
          <w:rFonts w:ascii="Aptos" w:hAnsi="Aptos" w:cs="Arial"/>
          <w:color w:val="000000"/>
        </w:rPr>
        <w:t xml:space="preserve">are </w:t>
      </w:r>
      <w:r w:rsidR="003D71FA" w:rsidRPr="00141DFE">
        <w:rPr>
          <w:rFonts w:ascii="Aptos" w:hAnsi="Aptos" w:cs="Arial"/>
          <w:color w:val="000000"/>
        </w:rPr>
        <w:t>article</w:t>
      </w:r>
      <w:r w:rsidR="00C15217" w:rsidRPr="00141DFE">
        <w:rPr>
          <w:rFonts w:ascii="Aptos" w:hAnsi="Aptos" w:cs="Arial"/>
          <w:color w:val="000000"/>
        </w:rPr>
        <w:t xml:space="preserve">s </w:t>
      </w:r>
      <w:r w:rsidR="003D71FA" w:rsidRPr="00141DFE">
        <w:rPr>
          <w:rFonts w:ascii="Aptos" w:hAnsi="Aptos" w:cs="Arial"/>
          <w:color w:val="000000"/>
        </w:rPr>
        <w:t xml:space="preserve">that report empirical research undertaken by the author(s). </w:t>
      </w:r>
      <w:r w:rsidR="00C15217" w:rsidRPr="00141DFE">
        <w:rPr>
          <w:rFonts w:ascii="Aptos" w:hAnsi="Aptos" w:cs="Arial"/>
          <w:color w:val="000000"/>
        </w:rPr>
        <w:t xml:space="preserve">This type of article </w:t>
      </w:r>
      <w:r w:rsidR="003D71FA" w:rsidRPr="00141DFE">
        <w:rPr>
          <w:rFonts w:ascii="Aptos" w:hAnsi="Aptos" w:cs="Arial"/>
          <w:color w:val="000000"/>
        </w:rPr>
        <w:t>must</w:t>
      </w:r>
      <w:r w:rsidR="00C15217" w:rsidRPr="00141DFE">
        <w:rPr>
          <w:rFonts w:ascii="Aptos" w:hAnsi="Aptos" w:cs="Arial"/>
          <w:color w:val="000000"/>
        </w:rPr>
        <w:t xml:space="preserve"> involve </w:t>
      </w:r>
      <w:r w:rsidR="003D71FA" w:rsidRPr="00141DFE">
        <w:rPr>
          <w:rFonts w:ascii="Aptos" w:hAnsi="Aptos" w:cs="Arial"/>
          <w:color w:val="000000"/>
        </w:rPr>
        <w:t xml:space="preserve">primary or secondary data collection and analysis and may involve a randomized, matched or otherwise well controlled design, or </w:t>
      </w:r>
      <w:proofErr w:type="gramStart"/>
      <w:r w:rsidR="003D71FA" w:rsidRPr="00141DFE">
        <w:rPr>
          <w:rFonts w:ascii="Aptos" w:hAnsi="Aptos" w:cs="Arial"/>
          <w:color w:val="000000"/>
        </w:rPr>
        <w:t>exploratory</w:t>
      </w:r>
      <w:proofErr w:type="gramEnd"/>
      <w:r w:rsidR="00C15217" w:rsidRPr="00141DFE">
        <w:rPr>
          <w:rFonts w:ascii="Aptos" w:hAnsi="Aptos" w:cs="Arial"/>
          <w:color w:val="000000"/>
        </w:rPr>
        <w:t>/</w:t>
      </w:r>
      <w:r w:rsidR="003D71FA" w:rsidRPr="00141DFE">
        <w:rPr>
          <w:rFonts w:ascii="Aptos" w:hAnsi="Aptos" w:cs="Arial"/>
          <w:color w:val="000000"/>
        </w:rPr>
        <w:t>pilot research, using quantitative and/or qualitative research methods. </w:t>
      </w:r>
      <w:r w:rsidR="005E53E7" w:rsidRPr="00141DFE">
        <w:rPr>
          <w:rFonts w:ascii="Aptos" w:hAnsi="Aptos" w:cs="Arial"/>
          <w:color w:val="000000"/>
        </w:rPr>
        <w:t xml:space="preserve">The text’s </w:t>
      </w:r>
      <w:r w:rsidR="001F0064" w:rsidRPr="00141DFE">
        <w:rPr>
          <w:rFonts w:ascii="Aptos" w:hAnsi="Aptos" w:cs="Arial"/>
          <w:color w:val="000000"/>
        </w:rPr>
        <w:t xml:space="preserve">maximum </w:t>
      </w:r>
      <w:r w:rsidR="005E53E7" w:rsidRPr="00141DFE">
        <w:rPr>
          <w:rFonts w:ascii="Aptos" w:hAnsi="Aptos" w:cs="Arial"/>
          <w:color w:val="000000"/>
        </w:rPr>
        <w:t xml:space="preserve">word count </w:t>
      </w:r>
      <w:r w:rsidR="00C15217" w:rsidRPr="00141DFE">
        <w:rPr>
          <w:rFonts w:ascii="Aptos" w:hAnsi="Aptos" w:cs="Arial"/>
          <w:color w:val="000000"/>
        </w:rPr>
        <w:t xml:space="preserve">is </w:t>
      </w:r>
      <w:r w:rsidR="0079785F" w:rsidRPr="00141DFE">
        <w:rPr>
          <w:rFonts w:ascii="Aptos" w:hAnsi="Aptos" w:cs="Arial"/>
          <w:color w:val="000000"/>
        </w:rPr>
        <w:t>limit</w:t>
      </w:r>
      <w:r w:rsidR="00C15217" w:rsidRPr="00141DFE">
        <w:rPr>
          <w:rFonts w:ascii="Aptos" w:hAnsi="Aptos" w:cs="Arial"/>
          <w:color w:val="000000"/>
        </w:rPr>
        <w:t xml:space="preserve">ed to </w:t>
      </w:r>
      <w:r w:rsidR="005E53E7" w:rsidRPr="00141DFE">
        <w:rPr>
          <w:rFonts w:ascii="Aptos" w:hAnsi="Aptos" w:cs="Arial"/>
          <w:color w:val="000000"/>
        </w:rPr>
        <w:t xml:space="preserve">5,000 (not including the </w:t>
      </w:r>
      <w:r w:rsidR="001F0064" w:rsidRPr="00141DFE">
        <w:rPr>
          <w:rFonts w:ascii="Aptos" w:hAnsi="Aptos" w:cs="Arial"/>
          <w:color w:val="000000"/>
        </w:rPr>
        <w:t xml:space="preserve">article’s </w:t>
      </w:r>
      <w:r w:rsidR="005E53E7" w:rsidRPr="00141DFE">
        <w:rPr>
          <w:rFonts w:ascii="Aptos" w:hAnsi="Aptos" w:cs="Arial"/>
          <w:color w:val="000000"/>
        </w:rPr>
        <w:t>Title</w:t>
      </w:r>
      <w:r w:rsidR="001F0064" w:rsidRPr="00141DFE">
        <w:rPr>
          <w:rFonts w:ascii="Aptos" w:hAnsi="Aptos" w:cs="Arial"/>
          <w:color w:val="000000"/>
        </w:rPr>
        <w:t xml:space="preserve"> and </w:t>
      </w:r>
      <w:r w:rsidR="005E53E7" w:rsidRPr="00141DFE">
        <w:rPr>
          <w:rFonts w:ascii="Aptos" w:hAnsi="Aptos" w:cs="Arial"/>
          <w:color w:val="000000"/>
        </w:rPr>
        <w:t>Sub</w:t>
      </w:r>
      <w:r w:rsidR="001F0064" w:rsidRPr="00141DFE">
        <w:rPr>
          <w:rFonts w:ascii="Aptos" w:hAnsi="Aptos" w:cs="Arial"/>
          <w:color w:val="000000"/>
        </w:rPr>
        <w:t>title</w:t>
      </w:r>
      <w:r w:rsidR="005E53E7" w:rsidRPr="00141DFE">
        <w:rPr>
          <w:rFonts w:ascii="Aptos" w:hAnsi="Aptos" w:cs="Arial"/>
          <w:color w:val="000000"/>
        </w:rPr>
        <w:t>, Abstract</w:t>
      </w:r>
      <w:r w:rsidR="001F0064" w:rsidRPr="00141DFE">
        <w:rPr>
          <w:rFonts w:ascii="Aptos" w:hAnsi="Aptos" w:cs="Arial"/>
          <w:color w:val="000000"/>
        </w:rPr>
        <w:t xml:space="preserve">, </w:t>
      </w:r>
      <w:r w:rsidR="005E53E7" w:rsidRPr="00141DFE">
        <w:rPr>
          <w:rFonts w:ascii="Aptos" w:hAnsi="Aptos" w:cs="Arial"/>
          <w:color w:val="000000"/>
        </w:rPr>
        <w:t xml:space="preserve">Keywords, Table, Figures, Acknowledgements and References), and </w:t>
      </w:r>
      <w:r w:rsidR="001F0064" w:rsidRPr="00141DFE">
        <w:rPr>
          <w:rFonts w:ascii="Aptos" w:hAnsi="Aptos" w:cs="Arial"/>
          <w:color w:val="000000"/>
        </w:rPr>
        <w:t>no more than 10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 xml:space="preserve">These articles are peer reviewed. </w:t>
      </w:r>
    </w:p>
    <w:p w14:paraId="20D6B0FF" w14:textId="0DE56436" w:rsidR="00B874DC" w:rsidRPr="00141DFE" w:rsidRDefault="005E53E7" w:rsidP="003D71FA">
      <w:pPr>
        <w:spacing w:before="100" w:beforeAutospacing="1" w:after="100" w:afterAutospacing="1"/>
        <w:textAlignment w:val="baseline"/>
        <w:rPr>
          <w:rFonts w:ascii="Aptos" w:hAnsi="Aptos" w:cs="Segoe UI"/>
          <w:color w:val="000000"/>
        </w:rPr>
      </w:pPr>
      <w:r w:rsidRPr="00141DFE">
        <w:rPr>
          <w:rStyle w:val="Emphasis"/>
          <w:rFonts w:ascii="Aptos" w:hAnsi="Aptos" w:cs="Arial"/>
          <w:b/>
          <w:bCs/>
          <w:color w:val="333333"/>
        </w:rPr>
        <w:t>V</w:t>
      </w:r>
      <w:r w:rsidR="00B874DC" w:rsidRPr="00141DFE">
        <w:rPr>
          <w:rStyle w:val="Emphasis"/>
          <w:rFonts w:ascii="Aptos" w:hAnsi="Aptos" w:cs="Arial"/>
          <w:b/>
          <w:bCs/>
          <w:color w:val="333333"/>
        </w:rPr>
        <w:t>iewpoin</w:t>
      </w:r>
      <w:r w:rsidR="003D71FA" w:rsidRPr="00141DFE">
        <w:rPr>
          <w:rStyle w:val="Emphasis"/>
          <w:rFonts w:ascii="Aptos" w:hAnsi="Aptos" w:cs="Arial"/>
          <w:b/>
          <w:bCs/>
          <w:color w:val="333333"/>
        </w:rPr>
        <w:t>t</w:t>
      </w:r>
      <w:r w:rsidRPr="00141DFE">
        <w:rPr>
          <w:rStyle w:val="Emphasis"/>
          <w:rFonts w:ascii="Aptos" w:hAnsi="Aptos" w:cs="Arial"/>
          <w:b/>
          <w:bCs/>
          <w:color w:val="333333"/>
        </w:rPr>
        <w:t xml:space="preserve"> </w:t>
      </w:r>
      <w:r w:rsidR="00B874DC" w:rsidRPr="00141DFE">
        <w:rPr>
          <w:rFonts w:ascii="Aptos" w:hAnsi="Aptos" w:cs="Arial"/>
          <w:color w:val="333333"/>
        </w:rPr>
        <w:t>—</w:t>
      </w:r>
      <w:r w:rsidR="00AA6545">
        <w:rPr>
          <w:rFonts w:ascii="Aptos" w:hAnsi="Aptos" w:cs="Arial"/>
          <w:color w:val="333333"/>
        </w:rPr>
        <w:t xml:space="preserve"> This article type presents a focused examination of a clearly defined issue relevant to physician leadership. The author articulates a specific viewpoint and explores it in depth, supported by appropriate evidence and critical analysis, including discussion of arguments both for and against the position. One or more alternative viewpoints are considered, with attention to their respective advantages and limitations. The article concludes with a synthesis of key points and practical suggestions for future directions in leadership practice, policy or scholarship. </w:t>
      </w:r>
      <w:r w:rsidR="001F0064" w:rsidRPr="00141DFE">
        <w:rPr>
          <w:rFonts w:ascii="Aptos" w:hAnsi="Aptos" w:cs="Arial"/>
          <w:color w:val="333333"/>
        </w:rPr>
        <w:t xml:space="preserve">The text’s maximum word count </w:t>
      </w:r>
      <w:r w:rsidR="00C15217" w:rsidRPr="00141DFE">
        <w:rPr>
          <w:rFonts w:ascii="Aptos" w:hAnsi="Aptos" w:cs="Arial"/>
          <w:color w:val="333333"/>
        </w:rPr>
        <w:t xml:space="preserve">is </w:t>
      </w:r>
      <w:r w:rsidR="0079785F" w:rsidRPr="00141DFE">
        <w:rPr>
          <w:rFonts w:ascii="Aptos" w:hAnsi="Aptos" w:cs="Arial"/>
          <w:color w:val="333333"/>
        </w:rPr>
        <w:t>limit</w:t>
      </w:r>
      <w:r w:rsidR="00C15217" w:rsidRPr="00141DFE">
        <w:rPr>
          <w:rFonts w:ascii="Aptos" w:hAnsi="Aptos" w:cs="Arial"/>
          <w:color w:val="333333"/>
        </w:rPr>
        <w:t xml:space="preserve">ed to </w:t>
      </w:r>
      <w:r w:rsidR="001F0064" w:rsidRPr="00141DFE">
        <w:rPr>
          <w:rFonts w:ascii="Aptos" w:hAnsi="Aptos" w:cs="Arial"/>
          <w:color w:val="333333"/>
        </w:rPr>
        <w:t xml:space="preserve">2,500 (not including the article’s </w:t>
      </w:r>
      <w:r w:rsidR="001F0064" w:rsidRPr="00141DFE">
        <w:rPr>
          <w:rFonts w:ascii="Aptos" w:hAnsi="Aptos" w:cs="Arial"/>
          <w:color w:val="000000"/>
        </w:rPr>
        <w:t>Title and Subtitle, Abstract, Keywords, Table, Figures, Acknowledgements and References), and no more than 5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These articles are typically reviewed only by the Editor-in-Chief (E</w:t>
      </w:r>
      <w:r w:rsidR="00B52E5F">
        <w:rPr>
          <w:rFonts w:ascii="Aptos" w:hAnsi="Aptos" w:cs="Arial"/>
          <w:color w:val="000000"/>
        </w:rPr>
        <w:t>i</w:t>
      </w:r>
      <w:r w:rsidR="00F157EA" w:rsidRPr="00141DFE">
        <w:rPr>
          <w:rFonts w:ascii="Aptos" w:hAnsi="Aptos" w:cs="Arial"/>
          <w:color w:val="000000"/>
        </w:rPr>
        <w:t xml:space="preserve">C). </w:t>
      </w:r>
    </w:p>
    <w:p w14:paraId="2533AC0B" w14:textId="3A92B78E" w:rsidR="00B874DC" w:rsidRPr="00141DFE" w:rsidRDefault="00B52E5F" w:rsidP="00B874DC">
      <w:pPr>
        <w:pStyle w:val="NormalWeb"/>
        <w:shd w:val="clear" w:color="auto" w:fill="FFFFFF"/>
        <w:rPr>
          <w:rFonts w:ascii="Aptos" w:hAnsi="Aptos" w:cs="Arial"/>
          <w:color w:val="333333"/>
          <w:sz w:val="24"/>
          <w:szCs w:val="24"/>
        </w:rPr>
      </w:pPr>
      <w:r>
        <w:rPr>
          <w:rStyle w:val="Emphasis"/>
          <w:rFonts w:ascii="Aptos" w:hAnsi="Aptos" w:cs="Arial"/>
          <w:b/>
          <w:bCs/>
          <w:color w:val="333333"/>
          <w:sz w:val="24"/>
          <w:szCs w:val="24"/>
        </w:rPr>
        <w:t xml:space="preserve">Organizational </w:t>
      </w:r>
      <w:r w:rsidR="00B874DC" w:rsidRPr="00141DFE">
        <w:rPr>
          <w:rStyle w:val="Emphasis"/>
          <w:rFonts w:ascii="Aptos" w:hAnsi="Aptos" w:cs="Arial"/>
          <w:b/>
          <w:bCs/>
          <w:color w:val="333333"/>
          <w:sz w:val="24"/>
          <w:szCs w:val="24"/>
        </w:rPr>
        <w:t>Case study </w:t>
      </w:r>
      <w:r w:rsidR="00B874DC" w:rsidRPr="00141DFE">
        <w:rPr>
          <w:rFonts w:ascii="Aptos" w:hAnsi="Aptos" w:cs="Arial"/>
          <w:color w:val="333333"/>
          <w:sz w:val="24"/>
          <w:szCs w:val="24"/>
        </w:rPr>
        <w:t>—</w:t>
      </w:r>
      <w:r>
        <w:rPr>
          <w:rFonts w:ascii="Aptos" w:hAnsi="Aptos" w:cs="Arial"/>
          <w:color w:val="333333"/>
          <w:sz w:val="24"/>
          <w:szCs w:val="24"/>
        </w:rPr>
        <w:t xml:space="preserve"> This </w:t>
      </w:r>
      <w:proofErr w:type="gramStart"/>
      <w:r>
        <w:rPr>
          <w:rFonts w:ascii="Aptos" w:hAnsi="Aptos" w:cs="Arial"/>
          <w:color w:val="333333"/>
          <w:sz w:val="24"/>
          <w:szCs w:val="24"/>
        </w:rPr>
        <w:t>article type</w:t>
      </w:r>
      <w:proofErr w:type="gramEnd"/>
      <w:r>
        <w:rPr>
          <w:rFonts w:ascii="Aptos" w:hAnsi="Aptos" w:cs="Arial"/>
          <w:color w:val="333333"/>
          <w:sz w:val="24"/>
          <w:szCs w:val="24"/>
        </w:rPr>
        <w:t xml:space="preserve"> presents a structured analysis of a relevant organizational situation, outlining the context and rationale, followed by a description of the processes undertaken and the outcomes achieved. The case study includes a critical examination of strengths and limitations and concludes with reflections and recommendations to inform future practice in similar organizational contexts</w:t>
      </w:r>
      <w:r w:rsidR="001F0064" w:rsidRPr="00141DFE">
        <w:rPr>
          <w:rFonts w:ascii="Aptos" w:hAnsi="Aptos" w:cs="Arial"/>
          <w:color w:val="333333"/>
          <w:sz w:val="24"/>
          <w:szCs w:val="24"/>
        </w:rPr>
        <w:t xml:space="preserve">. </w:t>
      </w:r>
      <w:r w:rsidR="005E53E7" w:rsidRPr="00141DFE">
        <w:rPr>
          <w:rFonts w:ascii="Aptos" w:hAnsi="Aptos" w:cs="Arial"/>
          <w:color w:val="333333"/>
          <w:sz w:val="24"/>
          <w:szCs w:val="24"/>
        </w:rPr>
        <w:t xml:space="preserve">The </w:t>
      </w:r>
      <w:r w:rsidR="001F0064" w:rsidRPr="00141DFE">
        <w:rPr>
          <w:rFonts w:ascii="Aptos" w:hAnsi="Aptos" w:cs="Arial"/>
          <w:color w:val="333333"/>
          <w:sz w:val="24"/>
          <w:szCs w:val="24"/>
        </w:rPr>
        <w:t xml:space="preserve">text’s maximum </w:t>
      </w:r>
      <w:r w:rsidR="005E53E7" w:rsidRPr="00141DFE">
        <w:rPr>
          <w:rFonts w:ascii="Aptos" w:hAnsi="Aptos" w:cs="Arial"/>
          <w:color w:val="333333"/>
          <w:sz w:val="24"/>
          <w:szCs w:val="24"/>
        </w:rPr>
        <w:t xml:space="preserve">word </w:t>
      </w:r>
      <w:r w:rsidR="001F0064" w:rsidRPr="00141DFE">
        <w:rPr>
          <w:rFonts w:ascii="Aptos" w:hAnsi="Aptos" w:cs="Arial"/>
          <w:color w:val="333333"/>
          <w:sz w:val="24"/>
          <w:szCs w:val="24"/>
        </w:rPr>
        <w:t xml:space="preserve">count </w:t>
      </w:r>
      <w:r w:rsidR="00C15217" w:rsidRPr="00141DFE">
        <w:rPr>
          <w:rFonts w:ascii="Aptos" w:hAnsi="Aptos" w:cs="Arial"/>
          <w:color w:val="333333"/>
          <w:sz w:val="24"/>
          <w:szCs w:val="24"/>
        </w:rPr>
        <w:t xml:space="preserve">is </w:t>
      </w:r>
      <w:r w:rsidR="0079785F" w:rsidRPr="00141DFE">
        <w:rPr>
          <w:rFonts w:ascii="Aptos" w:hAnsi="Aptos" w:cs="Arial"/>
          <w:color w:val="333333"/>
          <w:sz w:val="24"/>
          <w:szCs w:val="24"/>
        </w:rPr>
        <w:t>limit</w:t>
      </w:r>
      <w:r w:rsidR="00C15217" w:rsidRPr="00141DFE">
        <w:rPr>
          <w:rFonts w:ascii="Aptos" w:hAnsi="Aptos" w:cs="Arial"/>
          <w:color w:val="333333"/>
          <w:sz w:val="24"/>
          <w:szCs w:val="24"/>
        </w:rPr>
        <w:t xml:space="preserve">ed to </w:t>
      </w:r>
      <w:r w:rsidR="005E53E7" w:rsidRPr="00141DFE">
        <w:rPr>
          <w:rFonts w:ascii="Aptos" w:hAnsi="Aptos" w:cs="Arial"/>
          <w:color w:val="333333"/>
          <w:sz w:val="24"/>
          <w:szCs w:val="24"/>
        </w:rPr>
        <w:t>2,500</w:t>
      </w:r>
      <w:r w:rsidR="001F0064" w:rsidRPr="00141DFE">
        <w:rPr>
          <w:rFonts w:ascii="Aptos" w:hAnsi="Aptos" w:cs="Arial"/>
          <w:color w:val="333333"/>
          <w:sz w:val="24"/>
          <w:szCs w:val="24"/>
        </w:rPr>
        <w:t xml:space="preserve"> (not including the article’s Title and Subtitle, </w:t>
      </w:r>
      <w:r w:rsidR="00E80BE2" w:rsidRPr="00141DFE">
        <w:rPr>
          <w:rFonts w:ascii="Aptos" w:hAnsi="Aptos" w:cs="Arial"/>
          <w:color w:val="333333"/>
          <w:sz w:val="24"/>
          <w:szCs w:val="24"/>
        </w:rPr>
        <w:t>Abstract</w:t>
      </w:r>
      <w:r w:rsidR="005E53E7" w:rsidRPr="00141DFE">
        <w:rPr>
          <w:rFonts w:ascii="Aptos" w:hAnsi="Aptos" w:cs="Arial"/>
          <w:color w:val="333333"/>
          <w:sz w:val="24"/>
          <w:szCs w:val="24"/>
        </w:rPr>
        <w:t xml:space="preserve">, </w:t>
      </w:r>
      <w:r w:rsidR="001F0064" w:rsidRPr="00141DFE">
        <w:rPr>
          <w:rFonts w:ascii="Aptos" w:hAnsi="Aptos" w:cs="Arial"/>
          <w:color w:val="333333"/>
          <w:sz w:val="24"/>
          <w:szCs w:val="24"/>
        </w:rPr>
        <w:t xml:space="preserve">Keywords, Tables, Figures, Acknowledgements and References), </w:t>
      </w:r>
      <w:r w:rsidR="005E53E7" w:rsidRPr="00141DFE">
        <w:rPr>
          <w:rFonts w:ascii="Aptos" w:hAnsi="Aptos" w:cs="Arial"/>
          <w:color w:val="333333"/>
          <w:sz w:val="24"/>
          <w:szCs w:val="24"/>
        </w:rPr>
        <w:t>and no more than 5 references are required</w:t>
      </w:r>
      <w:r w:rsidR="00C15217" w:rsidRPr="00141DFE">
        <w:rPr>
          <w:rFonts w:ascii="Aptos" w:hAnsi="Aptos" w:cs="Arial"/>
          <w:color w:val="333333"/>
          <w:sz w:val="24"/>
          <w:szCs w:val="24"/>
        </w:rPr>
        <w:t xml:space="preserve"> (more references can be added if needed)</w:t>
      </w:r>
      <w:r w:rsidR="005E53E7" w:rsidRPr="00141DFE">
        <w:rPr>
          <w:rFonts w:ascii="Aptos" w:hAnsi="Aptos" w:cs="Arial"/>
          <w:color w:val="333333"/>
          <w:sz w:val="24"/>
          <w:szCs w:val="24"/>
        </w:rPr>
        <w:t xml:space="preserve">. </w:t>
      </w:r>
      <w:r w:rsidR="00F157EA" w:rsidRPr="00141DFE">
        <w:rPr>
          <w:rFonts w:ascii="Aptos" w:hAnsi="Aptos" w:cs="Arial"/>
          <w:color w:val="333333"/>
          <w:sz w:val="24"/>
          <w:szCs w:val="24"/>
        </w:rPr>
        <w:t>These articles are typically reviewed only by the E</w:t>
      </w:r>
      <w:r>
        <w:rPr>
          <w:rFonts w:ascii="Aptos" w:hAnsi="Aptos" w:cs="Arial"/>
          <w:color w:val="333333"/>
          <w:sz w:val="24"/>
          <w:szCs w:val="24"/>
        </w:rPr>
        <w:t>i</w:t>
      </w:r>
      <w:r w:rsidR="00F157EA" w:rsidRPr="00141DFE">
        <w:rPr>
          <w:rFonts w:ascii="Aptos" w:hAnsi="Aptos" w:cs="Arial"/>
          <w:color w:val="333333"/>
          <w:sz w:val="24"/>
          <w:szCs w:val="24"/>
        </w:rPr>
        <w:t xml:space="preserve">C. </w:t>
      </w:r>
    </w:p>
    <w:p w14:paraId="3B9B8F81" w14:textId="70F59497" w:rsidR="0079785F" w:rsidRPr="00141DFE" w:rsidRDefault="00C15217" w:rsidP="00B874DC">
      <w:pPr>
        <w:pStyle w:val="NormalWeb"/>
        <w:shd w:val="clear" w:color="auto" w:fill="FFFFFF"/>
        <w:rPr>
          <w:rStyle w:val="Emphasis"/>
          <w:rFonts w:ascii="Aptos" w:hAnsi="Aptos" w:cs="Arial"/>
          <w:i w:val="0"/>
          <w:iCs w:val="0"/>
          <w:color w:val="333333"/>
          <w:sz w:val="24"/>
          <w:szCs w:val="24"/>
        </w:rPr>
      </w:pPr>
      <w:r w:rsidRPr="00141DFE">
        <w:rPr>
          <w:rStyle w:val="Emphasis"/>
          <w:rFonts w:ascii="Aptos" w:hAnsi="Aptos" w:cs="Arial"/>
          <w:b/>
          <w:bCs/>
          <w:color w:val="333333"/>
          <w:sz w:val="24"/>
          <w:szCs w:val="24"/>
        </w:rPr>
        <w:lastRenderedPageBreak/>
        <w:t xml:space="preserve">Special Section </w:t>
      </w:r>
      <w:r w:rsidRPr="00141DFE">
        <w:rPr>
          <w:rStyle w:val="Emphasis"/>
          <w:rFonts w:ascii="Aptos" w:hAnsi="Aptos" w:cs="Arial"/>
          <w:i w:val="0"/>
          <w:iCs w:val="0"/>
          <w:color w:val="333333"/>
          <w:sz w:val="24"/>
          <w:szCs w:val="24"/>
        </w:rPr>
        <w:t xml:space="preserve">– These are articles that address special topics, such as in relation to health economics, health informatics, </w:t>
      </w:r>
      <w:r w:rsidR="00290AD2" w:rsidRPr="00141DFE">
        <w:rPr>
          <w:rStyle w:val="Emphasis"/>
          <w:rFonts w:ascii="Aptos" w:hAnsi="Aptos" w:cs="Arial"/>
          <w:i w:val="0"/>
          <w:iCs w:val="0"/>
          <w:color w:val="333333"/>
          <w:sz w:val="24"/>
          <w:szCs w:val="24"/>
        </w:rPr>
        <w:t xml:space="preserve">and leadership education and training (such as coaching </w:t>
      </w:r>
      <w:r w:rsidRPr="00141DFE">
        <w:rPr>
          <w:rStyle w:val="Emphasis"/>
          <w:rFonts w:ascii="Aptos" w:hAnsi="Aptos" w:cs="Arial"/>
          <w:i w:val="0"/>
          <w:iCs w:val="0"/>
          <w:color w:val="333333"/>
          <w:sz w:val="24"/>
          <w:szCs w:val="24"/>
        </w:rPr>
        <w:t>and more</w:t>
      </w:r>
      <w:r w:rsidR="00290AD2" w:rsidRPr="00141DFE">
        <w:rPr>
          <w:rStyle w:val="Emphasis"/>
          <w:rFonts w:ascii="Aptos" w:hAnsi="Aptos" w:cs="Arial"/>
          <w:i w:val="0"/>
          <w:iCs w:val="0"/>
          <w:color w:val="333333"/>
          <w:sz w:val="24"/>
          <w:szCs w:val="24"/>
        </w:rPr>
        <w:t>)</w:t>
      </w:r>
      <w:r w:rsidRPr="00141DFE">
        <w:rPr>
          <w:rStyle w:val="Emphasis"/>
          <w:rFonts w:ascii="Aptos" w:hAnsi="Aptos" w:cs="Arial"/>
          <w:i w:val="0"/>
          <w:iCs w:val="0"/>
          <w:color w:val="333333"/>
          <w:sz w:val="24"/>
          <w:szCs w:val="24"/>
        </w:rPr>
        <w:t>. This type of article may be part of a series of articles</w:t>
      </w:r>
      <w:r w:rsidR="00FE1A36" w:rsidRPr="00141DFE">
        <w:rPr>
          <w:rStyle w:val="Emphasis"/>
          <w:rFonts w:ascii="Aptos" w:hAnsi="Aptos" w:cs="Arial"/>
          <w:i w:val="0"/>
          <w:iCs w:val="0"/>
          <w:color w:val="333333"/>
          <w:sz w:val="24"/>
          <w:szCs w:val="24"/>
        </w:rPr>
        <w:t xml:space="preserve"> such as the coaching corner</w:t>
      </w:r>
      <w:r w:rsidRPr="00141DFE">
        <w:rPr>
          <w:rStyle w:val="Emphasis"/>
          <w:rFonts w:ascii="Aptos" w:hAnsi="Aptos" w:cs="Arial"/>
          <w:i w:val="0"/>
          <w:iCs w:val="0"/>
          <w:color w:val="333333"/>
          <w:sz w:val="24"/>
          <w:szCs w:val="24"/>
        </w:rPr>
        <w:t>. The text’s maximum word count is limited</w:t>
      </w:r>
      <w:r w:rsidR="00E80BE2" w:rsidRPr="00141DFE">
        <w:rPr>
          <w:rStyle w:val="Emphasis"/>
          <w:rFonts w:ascii="Aptos" w:hAnsi="Aptos" w:cs="Arial"/>
          <w:i w:val="0"/>
          <w:iCs w:val="0"/>
          <w:color w:val="333333"/>
          <w:sz w:val="24"/>
          <w:szCs w:val="24"/>
        </w:rPr>
        <w:t xml:space="preserve"> to 2,500 (not including the article’s Title and Subtitle, Abstract, Keywords, Tables, Figures, Acknowledgements and References)</w:t>
      </w:r>
      <w:r w:rsidRPr="00141DFE">
        <w:rPr>
          <w:rStyle w:val="Emphasis"/>
          <w:rFonts w:ascii="Aptos" w:hAnsi="Aptos" w:cs="Arial"/>
          <w:i w:val="0"/>
          <w:iCs w:val="0"/>
          <w:color w:val="333333"/>
          <w:sz w:val="24"/>
          <w:szCs w:val="24"/>
        </w:rPr>
        <w:t xml:space="preserve">, and no more than 5 references are required (more references can be added if needed). </w:t>
      </w:r>
      <w:r w:rsidR="00F157EA" w:rsidRPr="00141DFE">
        <w:rPr>
          <w:rStyle w:val="Emphasis"/>
          <w:rFonts w:ascii="Aptos" w:hAnsi="Aptos" w:cs="Arial"/>
          <w:i w:val="0"/>
          <w:iCs w:val="0"/>
          <w:color w:val="333333"/>
          <w:sz w:val="24"/>
          <w:szCs w:val="24"/>
        </w:rPr>
        <w:t>These articles are typically reviewed only by the E</w:t>
      </w:r>
      <w:r w:rsidR="00895B30">
        <w:rPr>
          <w:rStyle w:val="Emphasis"/>
          <w:rFonts w:ascii="Aptos" w:hAnsi="Aptos" w:cs="Arial"/>
          <w:i w:val="0"/>
          <w:iCs w:val="0"/>
          <w:color w:val="333333"/>
          <w:sz w:val="24"/>
          <w:szCs w:val="24"/>
        </w:rPr>
        <w:t>i</w:t>
      </w:r>
      <w:r w:rsidR="00F157EA" w:rsidRPr="00141DFE">
        <w:rPr>
          <w:rStyle w:val="Emphasis"/>
          <w:rFonts w:ascii="Aptos" w:hAnsi="Aptos" w:cs="Arial"/>
          <w:i w:val="0"/>
          <w:iCs w:val="0"/>
          <w:color w:val="333333"/>
          <w:sz w:val="24"/>
          <w:szCs w:val="24"/>
        </w:rPr>
        <w:t xml:space="preserve">C. </w:t>
      </w:r>
    </w:p>
    <w:p w14:paraId="47C1347F" w14:textId="2CB3B9EC"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review </w:t>
      </w:r>
      <w:r w:rsidRPr="00141DFE">
        <w:rPr>
          <w:rFonts w:ascii="Aptos" w:hAnsi="Aptos" w:cs="Arial"/>
          <w:color w:val="333333"/>
          <w:sz w:val="24"/>
          <w:szCs w:val="24"/>
        </w:rPr>
        <w:t xml:space="preserve">— </w:t>
      </w:r>
      <w:r w:rsidR="00C15217" w:rsidRPr="00141DFE">
        <w:rPr>
          <w:rFonts w:ascii="Aptos" w:hAnsi="Aptos" w:cs="Arial"/>
          <w:color w:val="333333"/>
          <w:sz w:val="24"/>
          <w:szCs w:val="24"/>
        </w:rPr>
        <w:t xml:space="preserve">These are articles that address a </w:t>
      </w:r>
      <w:r w:rsidRPr="00141DFE">
        <w:rPr>
          <w:rFonts w:ascii="Aptos" w:hAnsi="Aptos" w:cs="Arial"/>
          <w:color w:val="333333"/>
          <w:sz w:val="24"/>
          <w:szCs w:val="24"/>
        </w:rPr>
        <w:t>book of interest to leaders and health systems in the broadest sense</w:t>
      </w:r>
      <w:r w:rsidR="00C15217" w:rsidRPr="00141DFE">
        <w:rPr>
          <w:rFonts w:ascii="Aptos" w:hAnsi="Aptos" w:cs="Arial"/>
          <w:color w:val="333333"/>
          <w:sz w:val="24"/>
          <w:szCs w:val="24"/>
        </w:rPr>
        <w:t xml:space="preserve">. This type of article includes a summary of the book and a balanced </w:t>
      </w:r>
      <w:r w:rsidRPr="00141DFE">
        <w:rPr>
          <w:rFonts w:ascii="Aptos" w:hAnsi="Aptos" w:cs="Arial"/>
          <w:color w:val="333333"/>
          <w:sz w:val="24"/>
          <w:szCs w:val="24"/>
        </w:rPr>
        <w:t>opinion of its quality and interest</w:t>
      </w:r>
      <w:r w:rsidR="00C15217" w:rsidRPr="00141DFE">
        <w:rPr>
          <w:rFonts w:ascii="Aptos" w:hAnsi="Aptos" w:cs="Arial"/>
          <w:color w:val="333333"/>
          <w:sz w:val="24"/>
          <w:szCs w:val="24"/>
        </w:rPr>
        <w:t xml:space="preserve">. The text’s maximum word count </w:t>
      </w:r>
      <w:r w:rsidR="0047473C" w:rsidRPr="00141DFE">
        <w:rPr>
          <w:rFonts w:ascii="Aptos" w:hAnsi="Aptos" w:cs="Arial"/>
          <w:color w:val="333333"/>
          <w:sz w:val="24"/>
          <w:szCs w:val="24"/>
        </w:rPr>
        <w:t xml:space="preserve">is </w:t>
      </w:r>
      <w:r w:rsidR="00C15217" w:rsidRPr="00141DFE">
        <w:rPr>
          <w:rFonts w:ascii="Aptos" w:hAnsi="Aptos" w:cs="Arial"/>
          <w:color w:val="333333"/>
          <w:sz w:val="24"/>
          <w:szCs w:val="24"/>
        </w:rPr>
        <w:t>limit</w:t>
      </w:r>
      <w:r w:rsidR="0047473C" w:rsidRPr="00141DFE">
        <w:rPr>
          <w:rFonts w:ascii="Aptos" w:hAnsi="Aptos" w:cs="Arial"/>
          <w:color w:val="333333"/>
          <w:sz w:val="24"/>
          <w:szCs w:val="24"/>
        </w:rPr>
        <w:t xml:space="preserve">ed to </w:t>
      </w:r>
      <w:r w:rsidR="00C15217" w:rsidRPr="00141DFE">
        <w:rPr>
          <w:rFonts w:ascii="Aptos" w:hAnsi="Aptos" w:cs="Arial"/>
          <w:color w:val="333333"/>
          <w:sz w:val="24"/>
          <w:szCs w:val="24"/>
        </w:rPr>
        <w:t>1,000 words</w:t>
      </w:r>
      <w:r w:rsidR="00E80BE2" w:rsidRPr="00141DFE">
        <w:rPr>
          <w:rFonts w:ascii="Aptos" w:hAnsi="Aptos" w:cs="Arial"/>
          <w:color w:val="333333"/>
          <w:sz w:val="24"/>
          <w:szCs w:val="24"/>
        </w:rPr>
        <w:t xml:space="preserve">, and no references are required. </w:t>
      </w:r>
      <w:r w:rsidR="00F157EA" w:rsidRPr="00141DFE">
        <w:rPr>
          <w:rFonts w:ascii="Aptos" w:hAnsi="Aptos" w:cs="Arial"/>
          <w:color w:val="333333"/>
          <w:sz w:val="24"/>
          <w:szCs w:val="24"/>
        </w:rPr>
        <w:t>These articles are typically reviewed only by the E</w:t>
      </w:r>
      <w:r w:rsidR="00895B30">
        <w:rPr>
          <w:rFonts w:ascii="Aptos" w:hAnsi="Aptos" w:cs="Arial"/>
          <w:color w:val="333333"/>
          <w:sz w:val="24"/>
          <w:szCs w:val="24"/>
        </w:rPr>
        <w:t>i</w:t>
      </w:r>
      <w:r w:rsidR="00F157EA" w:rsidRPr="00141DFE">
        <w:rPr>
          <w:rFonts w:ascii="Aptos" w:hAnsi="Aptos" w:cs="Arial"/>
          <w:color w:val="333333"/>
          <w:sz w:val="24"/>
          <w:szCs w:val="24"/>
        </w:rPr>
        <w:t xml:space="preserve">C. </w:t>
      </w:r>
    </w:p>
    <w:p w14:paraId="5A07D928" w14:textId="71A2E491"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Letter to the editor </w:t>
      </w:r>
      <w:r w:rsidRPr="00141DFE">
        <w:rPr>
          <w:rFonts w:ascii="Aptos" w:hAnsi="Aptos" w:cs="Arial"/>
          <w:color w:val="333333"/>
          <w:sz w:val="24"/>
          <w:szCs w:val="24"/>
        </w:rPr>
        <w:t>— </w:t>
      </w:r>
      <w:r w:rsidR="00895B30">
        <w:rPr>
          <w:rFonts w:ascii="Aptos" w:hAnsi="Aptos" w:cs="Arial"/>
          <w:color w:val="333333"/>
          <w:sz w:val="24"/>
          <w:szCs w:val="24"/>
        </w:rPr>
        <w:t xml:space="preserve">A letter to the editor is a concise article of no more than 500 words with 1-5 references addressing a previous publication from </w:t>
      </w:r>
      <w:r w:rsidR="00895B30" w:rsidRPr="00895B30">
        <w:rPr>
          <w:rFonts w:ascii="Aptos" w:hAnsi="Aptos" w:cs="Arial"/>
          <w:i/>
          <w:iCs/>
          <w:color w:val="333333"/>
          <w:sz w:val="24"/>
          <w:szCs w:val="24"/>
        </w:rPr>
        <w:t>CJPL</w:t>
      </w:r>
      <w:r w:rsidR="00895B30">
        <w:rPr>
          <w:rFonts w:ascii="Aptos" w:hAnsi="Aptos" w:cs="Arial"/>
          <w:color w:val="333333"/>
          <w:sz w:val="24"/>
          <w:szCs w:val="24"/>
        </w:rPr>
        <w:t xml:space="preserve">’s most recently published issue (hence it is published in the next issue of </w:t>
      </w:r>
      <w:r w:rsidR="00895B30" w:rsidRPr="00895B30">
        <w:rPr>
          <w:rFonts w:ascii="Aptos" w:hAnsi="Aptos" w:cs="Arial"/>
          <w:i/>
          <w:iCs/>
          <w:color w:val="333333"/>
          <w:sz w:val="24"/>
          <w:szCs w:val="24"/>
        </w:rPr>
        <w:t>CJPL</w:t>
      </w:r>
      <w:r w:rsidR="00895B30">
        <w:rPr>
          <w:rFonts w:ascii="Aptos" w:hAnsi="Aptos" w:cs="Arial"/>
          <w:color w:val="333333"/>
          <w:sz w:val="24"/>
          <w:szCs w:val="24"/>
        </w:rPr>
        <w:t>). It would typically first state the point of contention it addresses in relation to that previous publication, the letter’s rational for this contention, then the letter’s suggestion on related improvement, culminating with a brief conclusion. These articles are typically reviewed only by the EiC</w:t>
      </w:r>
      <w:r w:rsidR="0047473C" w:rsidRPr="00141DFE">
        <w:rPr>
          <w:rFonts w:ascii="Aptos" w:hAnsi="Aptos" w:cs="Arial"/>
          <w:color w:val="333333"/>
          <w:sz w:val="24"/>
          <w:szCs w:val="24"/>
        </w:rPr>
        <w:t xml:space="preserve">. </w:t>
      </w:r>
    </w:p>
    <w:p w14:paraId="7A22B862"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Format</w:t>
      </w:r>
    </w:p>
    <w:p w14:paraId="2108742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submit articles in Microsoft Word format. Acceptable file types for figures are listed below.</w:t>
      </w:r>
    </w:p>
    <w:p w14:paraId="5C5D9D7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Abstract</w:t>
      </w:r>
    </w:p>
    <w:p w14:paraId="0E6EC423" w14:textId="4FD26DC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short abstract of up to 250 words. Abstracts </w:t>
      </w:r>
      <w:r w:rsidR="00E80BE2" w:rsidRPr="00141DFE">
        <w:rPr>
          <w:rFonts w:ascii="Aptos" w:hAnsi="Aptos" w:cs="Arial"/>
          <w:color w:val="333333"/>
          <w:sz w:val="24"/>
          <w:szCs w:val="24"/>
        </w:rPr>
        <w:t>of scientific articles must be structured (including the subtitles: Introduction (with objectives/questions/hypotheses near its end), Methods, Results, Discussion, and Conclusion). Abstracts of other types of articles can be</w:t>
      </w:r>
      <w:r w:rsidRPr="00141DFE">
        <w:rPr>
          <w:rFonts w:ascii="Aptos" w:hAnsi="Aptos" w:cs="Arial"/>
          <w:color w:val="333333"/>
          <w:sz w:val="24"/>
          <w:szCs w:val="24"/>
        </w:rPr>
        <w:t xml:space="preserve"> unstructured.</w:t>
      </w:r>
    </w:p>
    <w:p w14:paraId="647A8ABE" w14:textId="274A4E8A" w:rsidR="00E80BE2" w:rsidRPr="00141DFE" w:rsidRDefault="00E80BE2" w:rsidP="00B874DC">
      <w:pPr>
        <w:pStyle w:val="NormalWeb"/>
        <w:shd w:val="clear" w:color="auto" w:fill="FFFFFF"/>
        <w:rPr>
          <w:rFonts w:ascii="Aptos" w:hAnsi="Aptos" w:cs="Arial"/>
          <w:b/>
          <w:bCs/>
          <w:i/>
          <w:iCs/>
          <w:color w:val="333333"/>
          <w:sz w:val="24"/>
          <w:szCs w:val="24"/>
        </w:rPr>
      </w:pPr>
      <w:r w:rsidRPr="00141DFE">
        <w:rPr>
          <w:rFonts w:ascii="Aptos" w:hAnsi="Aptos" w:cs="Arial"/>
          <w:b/>
          <w:bCs/>
          <w:i/>
          <w:iCs/>
          <w:color w:val="333333"/>
          <w:sz w:val="24"/>
          <w:szCs w:val="24"/>
        </w:rPr>
        <w:t>Keywords</w:t>
      </w:r>
    </w:p>
    <w:p w14:paraId="527AC320" w14:textId="0654CFFF" w:rsidR="00E80BE2" w:rsidRPr="00141DFE" w:rsidRDefault="00E80BE2"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Five keywords </w:t>
      </w:r>
      <w:r w:rsidR="00FB4E43" w:rsidRPr="00141DFE">
        <w:rPr>
          <w:rFonts w:ascii="Aptos" w:hAnsi="Aptos" w:cs="Arial"/>
          <w:color w:val="333333"/>
          <w:sz w:val="24"/>
          <w:szCs w:val="24"/>
        </w:rPr>
        <w:t xml:space="preserve">that reflect the article’s topic and focus </w:t>
      </w:r>
      <w:r w:rsidRPr="00141DFE">
        <w:rPr>
          <w:rFonts w:ascii="Aptos" w:hAnsi="Aptos" w:cs="Arial"/>
          <w:color w:val="333333"/>
          <w:sz w:val="24"/>
          <w:szCs w:val="24"/>
        </w:rPr>
        <w:t xml:space="preserve">should be provided. </w:t>
      </w:r>
    </w:p>
    <w:p w14:paraId="3FF95499" w14:textId="7BC5729C"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title</w:t>
      </w:r>
      <w:r w:rsidR="00E80BE2" w:rsidRPr="00141DFE">
        <w:rPr>
          <w:rFonts w:ascii="Aptos" w:hAnsi="Aptos" w:cs="Arial"/>
          <w:b/>
          <w:bCs/>
          <w:color w:val="333333"/>
        </w:rPr>
        <w:t xml:space="preserve">, subtitle, </w:t>
      </w:r>
      <w:r w:rsidRPr="00141DFE">
        <w:rPr>
          <w:rFonts w:ascii="Aptos" w:hAnsi="Aptos" w:cs="Arial"/>
          <w:b/>
          <w:bCs/>
          <w:color w:val="333333"/>
        </w:rPr>
        <w:t>and running title</w:t>
      </w:r>
    </w:p>
    <w:p w14:paraId="5B2F45E0" w14:textId="3A7A4D2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The article title </w:t>
      </w:r>
      <w:r w:rsidR="00E80BE2" w:rsidRPr="00141DFE">
        <w:rPr>
          <w:rFonts w:ascii="Aptos" w:hAnsi="Aptos" w:cs="Arial"/>
          <w:color w:val="333333"/>
          <w:sz w:val="24"/>
          <w:szCs w:val="24"/>
        </w:rPr>
        <w:t xml:space="preserve">(with </w:t>
      </w:r>
      <w:proofErr w:type="gramStart"/>
      <w:r w:rsidR="00E80BE2" w:rsidRPr="00141DFE">
        <w:rPr>
          <w:rFonts w:ascii="Aptos" w:hAnsi="Aptos" w:cs="Arial"/>
          <w:color w:val="333333"/>
          <w:sz w:val="24"/>
          <w:szCs w:val="24"/>
        </w:rPr>
        <w:t>subtitle</w:t>
      </w:r>
      <w:proofErr w:type="gramEnd"/>
      <w:r w:rsidR="00E80BE2" w:rsidRPr="00141DFE">
        <w:rPr>
          <w:rFonts w:ascii="Aptos" w:hAnsi="Aptos" w:cs="Arial"/>
          <w:color w:val="333333"/>
          <w:sz w:val="24"/>
          <w:szCs w:val="24"/>
        </w:rPr>
        <w:t xml:space="preserve"> if needed) </w:t>
      </w:r>
      <w:r w:rsidRPr="00141DFE">
        <w:rPr>
          <w:rFonts w:ascii="Aptos" w:hAnsi="Aptos" w:cs="Arial"/>
          <w:color w:val="333333"/>
          <w:sz w:val="24"/>
          <w:szCs w:val="24"/>
        </w:rPr>
        <w:t>should not exceed 12 words. A running title of up to eight words may also be provided.</w:t>
      </w:r>
    </w:p>
    <w:p w14:paraId="3F98897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lastRenderedPageBreak/>
        <w:t>Author details</w:t>
      </w:r>
    </w:p>
    <w:p w14:paraId="59DEE4C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provide the full names of all contributing authors, arranged in the correct order for publication. A corresponding author should be identified and a correct email address provided for each author. No more than two designations are included after author names in the byline, but others may be included in the author’s bio at the end of the article.</w:t>
      </w:r>
    </w:p>
    <w:p w14:paraId="56FAE5B4"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Biographies and acknowledgements</w:t>
      </w:r>
    </w:p>
    <w:p w14:paraId="724B1490" w14:textId="62025C8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very brief bio </w:t>
      </w:r>
      <w:r w:rsidR="00FB4E43" w:rsidRPr="00141DFE">
        <w:rPr>
          <w:rFonts w:ascii="Aptos" w:hAnsi="Aptos" w:cs="Arial"/>
          <w:color w:val="333333"/>
          <w:sz w:val="24"/>
          <w:szCs w:val="24"/>
        </w:rPr>
        <w:t xml:space="preserve">(no more than 100 words) </w:t>
      </w:r>
      <w:r w:rsidRPr="00141DFE">
        <w:rPr>
          <w:rFonts w:ascii="Aptos" w:hAnsi="Aptos" w:cs="Arial"/>
          <w:color w:val="333333"/>
          <w:sz w:val="24"/>
          <w:szCs w:val="24"/>
        </w:rPr>
        <w:t>including each author’s current affiliation and/or position to appear at the end of the article. If these differ from an author’s affiliation at the time the research was carried out or the article was written, please provide both.</w:t>
      </w:r>
    </w:p>
    <w:p w14:paraId="4560C0E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Sponsorship and funding</w:t>
      </w:r>
    </w:p>
    <w:p w14:paraId="2BD59A5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declare all sources of funding and sponsorship and a statement to this effect in an Acknowledgements section. Please disclose any conflicts of interest or potential conflicts of interest — or confirm that there are no such conflicts.</w:t>
      </w:r>
    </w:p>
    <w:p w14:paraId="3C8FB4F5"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Informed consent and research ethics review</w:t>
      </w:r>
    </w:p>
    <w:p w14:paraId="701DE64E" w14:textId="6C4A29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If your article includes primary data about individual patients, volunteers, or any other individual, you must confirm in writing that you have obtained their fully informed, voluntary, and written consent to collect and publish these primary data</w:t>
      </w:r>
      <w:r w:rsidR="00FB4E43" w:rsidRPr="00141DFE">
        <w:rPr>
          <w:rFonts w:ascii="Aptos" w:hAnsi="Aptos" w:cs="Arial"/>
          <w:color w:val="333333"/>
          <w:sz w:val="24"/>
          <w:szCs w:val="24"/>
        </w:rPr>
        <w:t>; if some of the participants were legally incapable to consent to such research, please add who were their substitute decision makers for this research (roles, not names, such as first kin, public guardian or other)</w:t>
      </w:r>
      <w:r w:rsidRPr="00141DFE">
        <w:rPr>
          <w:rFonts w:ascii="Aptos" w:hAnsi="Aptos" w:cs="Arial"/>
          <w:color w:val="333333"/>
          <w:sz w:val="24"/>
          <w:szCs w:val="24"/>
        </w:rPr>
        <w:t xml:space="preserve">. </w:t>
      </w:r>
      <w:r w:rsidR="00FB4E43" w:rsidRPr="00141DFE">
        <w:rPr>
          <w:rFonts w:ascii="Aptos" w:hAnsi="Aptos" w:cs="Arial"/>
          <w:color w:val="333333"/>
          <w:sz w:val="24"/>
          <w:szCs w:val="24"/>
        </w:rPr>
        <w:t>Please write in the Methods section (preferably at or near or its end): T</w:t>
      </w:r>
      <w:r w:rsidRPr="00141DFE">
        <w:rPr>
          <w:rFonts w:ascii="Aptos" w:hAnsi="Aptos" w:cs="Arial"/>
          <w:color w:val="333333"/>
          <w:sz w:val="24"/>
          <w:szCs w:val="24"/>
        </w:rPr>
        <w:t xml:space="preserve">he </w:t>
      </w:r>
      <w:r w:rsidR="00FB4E43" w:rsidRPr="00141DFE">
        <w:rPr>
          <w:rFonts w:ascii="Aptos" w:hAnsi="Aptos" w:cs="Arial"/>
          <w:color w:val="333333"/>
          <w:sz w:val="24"/>
          <w:szCs w:val="24"/>
        </w:rPr>
        <w:t xml:space="preserve">principal </w:t>
      </w:r>
      <w:r w:rsidRPr="00141DFE">
        <w:rPr>
          <w:rFonts w:ascii="Aptos" w:hAnsi="Aptos" w:cs="Arial"/>
          <w:color w:val="333333"/>
          <w:sz w:val="24"/>
          <w:szCs w:val="24"/>
        </w:rPr>
        <w:t xml:space="preserve">study of primary data that this article reports </w:t>
      </w:r>
      <w:proofErr w:type="gramStart"/>
      <w:r w:rsidRPr="00141DFE">
        <w:rPr>
          <w:rFonts w:ascii="Aptos" w:hAnsi="Aptos" w:cs="Arial"/>
          <w:color w:val="333333"/>
          <w:sz w:val="24"/>
          <w:szCs w:val="24"/>
        </w:rPr>
        <w:t>was</w:t>
      </w:r>
      <w:proofErr w:type="gramEnd"/>
      <w:r w:rsidRPr="00141DFE">
        <w:rPr>
          <w:rFonts w:ascii="Aptos" w:hAnsi="Aptos" w:cs="Arial"/>
          <w:color w:val="333333"/>
          <w:sz w:val="24"/>
          <w:szCs w:val="24"/>
        </w:rPr>
        <w:t xml:space="preserve"> approved by the research ethics board(s) of [institution(s)].</w:t>
      </w:r>
    </w:p>
    <w:p w14:paraId="46192D3B"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Author attestation (for multiple authors)</w:t>
      </w:r>
    </w:p>
    <w:p w14:paraId="4EE903AE" w14:textId="7F85763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Each author must declare his or her individual contribution to the article. All authors must have participated substantially in the research and/or article preparation (please specify</w:t>
      </w:r>
      <w:r w:rsidR="00FB4E43" w:rsidRPr="00141DFE">
        <w:rPr>
          <w:rFonts w:ascii="Aptos" w:hAnsi="Aptos" w:cs="Arial"/>
          <w:color w:val="333333"/>
          <w:sz w:val="24"/>
          <w:szCs w:val="24"/>
        </w:rPr>
        <w:t xml:space="preserve"> the type of contribution</w:t>
      </w:r>
      <w:r w:rsidRPr="00141DFE">
        <w:rPr>
          <w:rFonts w:ascii="Aptos" w:hAnsi="Aptos" w:cs="Arial"/>
          <w:color w:val="333333"/>
          <w:sz w:val="24"/>
          <w:szCs w:val="24"/>
        </w:rPr>
        <w:t xml:space="preserve">). The statement that all authors have </w:t>
      </w:r>
      <w:proofErr w:type="gramStart"/>
      <w:r w:rsidRPr="00141DFE">
        <w:rPr>
          <w:rFonts w:ascii="Aptos" w:hAnsi="Aptos" w:cs="Arial"/>
          <w:color w:val="333333"/>
          <w:sz w:val="24"/>
          <w:szCs w:val="24"/>
        </w:rPr>
        <w:t>approved</w:t>
      </w:r>
      <w:proofErr w:type="gramEnd"/>
      <w:r w:rsidRPr="00141DFE">
        <w:rPr>
          <w:rFonts w:ascii="Aptos" w:hAnsi="Aptos" w:cs="Arial"/>
          <w:color w:val="333333"/>
          <w:sz w:val="24"/>
          <w:szCs w:val="24"/>
        </w:rPr>
        <w:t xml:space="preserve"> the final article should be true and </w:t>
      </w:r>
      <w:r w:rsidR="00FB4E43" w:rsidRPr="00141DFE">
        <w:rPr>
          <w:rFonts w:ascii="Aptos" w:hAnsi="Aptos" w:cs="Arial"/>
          <w:color w:val="333333"/>
          <w:sz w:val="24"/>
          <w:szCs w:val="24"/>
        </w:rPr>
        <w:t xml:space="preserve">must be </w:t>
      </w:r>
      <w:r w:rsidRPr="00141DFE">
        <w:rPr>
          <w:rFonts w:ascii="Aptos" w:hAnsi="Aptos" w:cs="Arial"/>
          <w:color w:val="333333"/>
          <w:sz w:val="24"/>
          <w:szCs w:val="24"/>
        </w:rPr>
        <w:t>included with the article.</w:t>
      </w:r>
    </w:p>
    <w:p w14:paraId="0E378D21"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Headings</w:t>
      </w:r>
    </w:p>
    <w:p w14:paraId="042DD36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Concise subheadings may be used, but please ensure that </w:t>
      </w:r>
      <w:proofErr w:type="gramStart"/>
      <w:r w:rsidRPr="00141DFE">
        <w:rPr>
          <w:rFonts w:ascii="Aptos" w:hAnsi="Aptos" w:cs="Arial"/>
          <w:color w:val="333333"/>
          <w:sz w:val="24"/>
          <w:szCs w:val="24"/>
        </w:rPr>
        <w:t>a hierarchy</w:t>
      </w:r>
      <w:proofErr w:type="gramEnd"/>
      <w:r w:rsidRPr="00141DFE">
        <w:rPr>
          <w:rFonts w:ascii="Aptos" w:hAnsi="Aptos" w:cs="Arial"/>
          <w:color w:val="333333"/>
          <w:sz w:val="24"/>
          <w:szCs w:val="24"/>
        </w:rPr>
        <w:t xml:space="preserve"> is clear. The preferred format is bold for first level subheadings and italics for second-level subheadings. Lower levels of headings should not be necessary.</w:t>
      </w:r>
    </w:p>
    <w:p w14:paraId="6D12E00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lastRenderedPageBreak/>
        <w:t>Footnotes</w:t>
      </w:r>
    </w:p>
    <w:p w14:paraId="0829DB7E"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Footnotes should be used only if </w:t>
      </w:r>
      <w:proofErr w:type="gramStart"/>
      <w:r w:rsidRPr="00141DFE">
        <w:rPr>
          <w:rFonts w:ascii="Aptos" w:hAnsi="Aptos" w:cs="Arial"/>
          <w:color w:val="333333"/>
          <w:sz w:val="24"/>
          <w:szCs w:val="24"/>
        </w:rPr>
        <w:t>absolutely necessary</w:t>
      </w:r>
      <w:proofErr w:type="gramEnd"/>
      <w:r w:rsidRPr="00141DFE">
        <w:rPr>
          <w:rFonts w:ascii="Aptos" w:hAnsi="Aptos" w:cs="Arial"/>
          <w:color w:val="333333"/>
          <w:sz w:val="24"/>
          <w:szCs w:val="24"/>
        </w:rPr>
        <w:t>. Please use footnote symbols.</w:t>
      </w:r>
    </w:p>
    <w:p w14:paraId="48D62DF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Figures</w:t>
      </w:r>
    </w:p>
    <w:p w14:paraId="5BAF2C1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clear title describing the content of each figure and ensure that each figure is mentioned in the text. Please submit all figures (charts, diagrams, line drawings, web pages/screenshots, and photographic images) in electronic form and ensure they are of high quality, legible, and numbered consecutively. Submissions in </w:t>
      </w:r>
      <w:proofErr w:type="spellStart"/>
      <w:r w:rsidRPr="00141DFE">
        <w:rPr>
          <w:rFonts w:ascii="Aptos" w:hAnsi="Aptos" w:cs="Arial"/>
          <w:color w:val="333333"/>
          <w:sz w:val="24"/>
          <w:szCs w:val="24"/>
        </w:rPr>
        <w:t>colour</w:t>
      </w:r>
      <w:proofErr w:type="spellEnd"/>
      <w:r w:rsidRPr="00141DFE">
        <w:rPr>
          <w:rFonts w:ascii="Aptos" w:hAnsi="Aptos" w:cs="Arial"/>
          <w:color w:val="333333"/>
          <w:sz w:val="24"/>
          <w:szCs w:val="24"/>
        </w:rPr>
        <w:t xml:space="preserve"> are encouraged to maximize the quality of their appearance.</w:t>
      </w:r>
    </w:p>
    <w:p w14:paraId="6A3C08E8"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created in MS Word, MS PowerPoint, MS Excel, Illustrator may be supplied in their native format. Electronic figures created in other applications should be copied from the origination software and pasted into a blank MS Word document or saved and imported into an MS Word document or alternatively create a .pdf file from the origination software.</w:t>
      </w:r>
    </w:p>
    <w:p w14:paraId="1C2EAB36"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which cannot be supplied as above are acceptable in the standard image formats which are: .pdf, .jpeg, .TIF, .BMP and .</w:t>
      </w:r>
      <w:proofErr w:type="spellStart"/>
      <w:r w:rsidRPr="00141DFE">
        <w:rPr>
          <w:rFonts w:ascii="Aptos" w:hAnsi="Aptos" w:cs="Arial"/>
          <w:color w:val="333333"/>
        </w:rPr>
        <w:t>png</w:t>
      </w:r>
      <w:proofErr w:type="spellEnd"/>
      <w:r w:rsidRPr="00141DFE">
        <w:rPr>
          <w:rFonts w:ascii="Aptos" w:hAnsi="Aptos" w:cs="Arial"/>
          <w:color w:val="333333"/>
        </w:rPr>
        <w:t xml:space="preserve"> in a resolution of 300 dpi.</w:t>
      </w:r>
    </w:p>
    <w:p w14:paraId="456B04EB"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Photographic images should be submitted electronically and of high They should be saved as .</w:t>
      </w:r>
      <w:proofErr w:type="spellStart"/>
      <w:r w:rsidRPr="00141DFE">
        <w:rPr>
          <w:rFonts w:ascii="Aptos" w:hAnsi="Aptos" w:cs="Arial"/>
          <w:color w:val="333333"/>
        </w:rPr>
        <w:t>tif</w:t>
      </w:r>
      <w:proofErr w:type="spellEnd"/>
      <w:r w:rsidRPr="00141DFE">
        <w:rPr>
          <w:rFonts w:ascii="Aptos" w:hAnsi="Aptos" w:cs="Arial"/>
          <w:color w:val="333333"/>
        </w:rPr>
        <w:t xml:space="preserve"> or .jpeg files at a resolution of at least 300 dpi.</w:t>
      </w:r>
    </w:p>
    <w:p w14:paraId="35A87E18"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Tables</w:t>
      </w:r>
    </w:p>
    <w:p w14:paraId="1BFA269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Tables should be typed and included in a separate file. Please ensure that tables are mentioned in the text to ensure that they will appear soon after first mention. Please provide a clear title describing the content of each table. Footnotes may be used to highlight or explain data; please use standard footnote symbols.</w:t>
      </w:r>
    </w:p>
    <w:p w14:paraId="66A6B6A8" w14:textId="77777777" w:rsidR="00B874DC" w:rsidRPr="00141DFE" w:rsidRDefault="00B874DC" w:rsidP="00B874DC">
      <w:pPr>
        <w:pStyle w:val="Heading3"/>
        <w:shd w:val="clear" w:color="auto" w:fill="FFFFFF"/>
        <w:rPr>
          <w:rFonts w:ascii="Aptos" w:hAnsi="Aptos" w:cs="Arial"/>
          <w:color w:val="333333"/>
        </w:rPr>
      </w:pPr>
      <w:r w:rsidRPr="00141DFE">
        <w:rPr>
          <w:rFonts w:ascii="Aptos" w:hAnsi="Aptos" w:cs="Arial"/>
          <w:b/>
          <w:bCs/>
          <w:color w:val="333333"/>
        </w:rPr>
        <w:t>References</w:t>
      </w:r>
    </w:p>
    <w:p w14:paraId="24BA4265" w14:textId="51D1AEB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ensure that the work of other authors is correctly referenced. </w:t>
      </w:r>
      <w:r w:rsidR="00FB4E43" w:rsidRPr="00141DFE">
        <w:rPr>
          <w:rFonts w:ascii="Aptos" w:hAnsi="Aptos" w:cs="Arial"/>
          <w:i/>
          <w:iCs/>
          <w:color w:val="333333"/>
          <w:sz w:val="24"/>
          <w:szCs w:val="24"/>
        </w:rPr>
        <w:t xml:space="preserve">CJPL </w:t>
      </w:r>
      <w:r w:rsidRPr="00141DFE">
        <w:rPr>
          <w:rFonts w:ascii="Aptos" w:hAnsi="Aptos" w:cs="Arial"/>
          <w:color w:val="333333"/>
          <w:sz w:val="24"/>
          <w:szCs w:val="24"/>
        </w:rPr>
        <w:t>use</w:t>
      </w:r>
      <w:r w:rsidR="00FB4E43" w:rsidRPr="00141DFE">
        <w:rPr>
          <w:rFonts w:ascii="Aptos" w:hAnsi="Aptos" w:cs="Arial"/>
          <w:color w:val="333333"/>
          <w:sz w:val="24"/>
          <w:szCs w:val="24"/>
        </w:rPr>
        <w:t xml:space="preserve">s </w:t>
      </w:r>
      <w:r w:rsidRPr="00141DFE">
        <w:rPr>
          <w:rFonts w:ascii="Aptos" w:hAnsi="Aptos" w:cs="Arial"/>
          <w:color w:val="333333"/>
          <w:sz w:val="24"/>
          <w:szCs w:val="24"/>
        </w:rPr>
        <w:t>superscripted consecutive numbers in the text and list references at the end of the article in the order they are cited.</w:t>
      </w:r>
    </w:p>
    <w:p w14:paraId="1891DDBB" w14:textId="0CACBF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ensure that references are complete, accurate, and consistent. This is very important in an electronic environment where readers may link back to the works you have cited.</w:t>
      </w:r>
      <w:r w:rsidR="00FB4E43" w:rsidRPr="00141DFE">
        <w:rPr>
          <w:rFonts w:ascii="Aptos" w:hAnsi="Aptos" w:cs="Arial"/>
          <w:color w:val="333333"/>
          <w:sz w:val="24"/>
          <w:szCs w:val="24"/>
        </w:rPr>
        <w:t xml:space="preserve"> Please add for each reference’s its hyp</w:t>
      </w:r>
      <w:r w:rsidR="00141DFE" w:rsidRPr="00141DFE">
        <w:rPr>
          <w:rFonts w:ascii="Aptos" w:hAnsi="Aptos" w:cs="Arial"/>
          <w:color w:val="333333"/>
          <w:sz w:val="24"/>
          <w:szCs w:val="24"/>
        </w:rPr>
        <w:t>er</w:t>
      </w:r>
      <w:r w:rsidR="00FB4E43" w:rsidRPr="00141DFE">
        <w:rPr>
          <w:rFonts w:ascii="Aptos" w:hAnsi="Aptos" w:cs="Arial"/>
          <w:color w:val="333333"/>
          <w:sz w:val="24"/>
          <w:szCs w:val="24"/>
        </w:rPr>
        <w:t xml:space="preserve">linked </w:t>
      </w:r>
      <w:proofErr w:type="spellStart"/>
      <w:r w:rsidR="00FB4E43" w:rsidRPr="00141DFE">
        <w:rPr>
          <w:rFonts w:ascii="Aptos" w:hAnsi="Aptos" w:cs="Arial"/>
          <w:color w:val="333333"/>
          <w:sz w:val="24"/>
          <w:szCs w:val="24"/>
        </w:rPr>
        <w:t>doi</w:t>
      </w:r>
      <w:proofErr w:type="spellEnd"/>
      <w:r w:rsidR="00FB4E43" w:rsidRPr="00141DFE">
        <w:rPr>
          <w:rFonts w:ascii="Aptos" w:hAnsi="Aptos" w:cs="Arial"/>
          <w:color w:val="333333"/>
          <w:sz w:val="24"/>
          <w:szCs w:val="24"/>
        </w:rPr>
        <w:t xml:space="preserve"> at the end of the reference if it has a </w:t>
      </w:r>
      <w:proofErr w:type="spellStart"/>
      <w:r w:rsidR="00FB4E43" w:rsidRPr="00141DFE">
        <w:rPr>
          <w:rFonts w:ascii="Aptos" w:hAnsi="Aptos" w:cs="Arial"/>
          <w:color w:val="333333"/>
          <w:sz w:val="24"/>
          <w:szCs w:val="24"/>
        </w:rPr>
        <w:t>doi</w:t>
      </w:r>
      <w:proofErr w:type="spellEnd"/>
      <w:r w:rsidR="00FB4E43" w:rsidRPr="00141DFE">
        <w:rPr>
          <w:rFonts w:ascii="Aptos" w:hAnsi="Aptos" w:cs="Arial"/>
          <w:color w:val="333333"/>
          <w:sz w:val="24"/>
          <w:szCs w:val="24"/>
        </w:rPr>
        <w:t>.</w:t>
      </w:r>
    </w:p>
    <w:p w14:paraId="2EF41BE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w:t>
      </w:r>
      <w:r w:rsidRPr="00141DFE">
        <w:rPr>
          <w:rStyle w:val="Emphasis"/>
          <w:rFonts w:ascii="Aptos" w:hAnsi="Aptos" w:cs="Arial"/>
          <w:color w:val="333333"/>
          <w:sz w:val="24"/>
          <w:szCs w:val="24"/>
        </w:rPr>
        <w:t>Title of book. </w:t>
      </w:r>
      <w:r w:rsidRPr="00141DFE">
        <w:rPr>
          <w:rFonts w:ascii="Aptos" w:hAnsi="Aptos" w:cs="Arial"/>
          <w:color w:val="333333"/>
          <w:sz w:val="24"/>
          <w:szCs w:val="24"/>
        </w:rPr>
        <w:t>Place of publication: Publisher; year. e.g., Harrow R. </w:t>
      </w:r>
      <w:r w:rsidRPr="00141DFE">
        <w:rPr>
          <w:rStyle w:val="Emphasis"/>
          <w:rFonts w:ascii="Aptos" w:hAnsi="Aptos" w:cs="Arial"/>
          <w:color w:val="333333"/>
          <w:sz w:val="24"/>
          <w:szCs w:val="24"/>
        </w:rPr>
        <w:t>No place to hide. </w:t>
      </w:r>
      <w:r w:rsidRPr="00141DFE">
        <w:rPr>
          <w:rFonts w:ascii="Aptos" w:hAnsi="Aptos" w:cs="Arial"/>
          <w:color w:val="333333"/>
          <w:sz w:val="24"/>
          <w:szCs w:val="24"/>
        </w:rPr>
        <w:t>New York: Simon &amp; Schuster; 2005.</w:t>
      </w:r>
    </w:p>
    <w:p w14:paraId="65DE9BD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chapter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Chapter title. In Editor’s surname Initials. </w:t>
      </w:r>
      <w:r w:rsidRPr="00141DFE">
        <w:rPr>
          <w:rStyle w:val="Emphasis"/>
          <w:rFonts w:ascii="Aptos" w:hAnsi="Aptos" w:cs="Arial"/>
          <w:color w:val="333333"/>
          <w:sz w:val="24"/>
          <w:szCs w:val="24"/>
        </w:rPr>
        <w:t>Title of book.</w:t>
      </w:r>
    </w:p>
    <w:p w14:paraId="280D992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lastRenderedPageBreak/>
        <w:t>Place of publication: Publisher; year. pages.</w:t>
      </w:r>
    </w:p>
    <w:p w14:paraId="2CB8D4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e.g., Calabrese FA. The early pathways: theory to practice – a continuum. In </w:t>
      </w:r>
      <w:proofErr w:type="spellStart"/>
      <w:r w:rsidRPr="00141DFE">
        <w:rPr>
          <w:rFonts w:ascii="Aptos" w:hAnsi="Aptos" w:cs="Arial"/>
          <w:color w:val="333333"/>
          <w:sz w:val="24"/>
          <w:szCs w:val="24"/>
        </w:rPr>
        <w:t>Stankosky</w:t>
      </w:r>
      <w:proofErr w:type="spellEnd"/>
      <w:r w:rsidRPr="00141DFE">
        <w:rPr>
          <w:rFonts w:ascii="Aptos" w:hAnsi="Aptos" w:cs="Arial"/>
          <w:color w:val="333333"/>
          <w:sz w:val="24"/>
          <w:szCs w:val="24"/>
        </w:rPr>
        <w:t xml:space="preserve"> M (editor), </w:t>
      </w:r>
      <w:r w:rsidRPr="00141DFE">
        <w:rPr>
          <w:rStyle w:val="Emphasis"/>
          <w:rFonts w:ascii="Aptos" w:hAnsi="Aptos" w:cs="Arial"/>
          <w:color w:val="333333"/>
          <w:sz w:val="24"/>
          <w:szCs w:val="24"/>
        </w:rPr>
        <w:t>Creating the discipline of knowledge management. </w:t>
      </w:r>
      <w:r w:rsidRPr="00141DFE">
        <w:rPr>
          <w:rFonts w:ascii="Aptos" w:hAnsi="Aptos" w:cs="Arial"/>
          <w:color w:val="333333"/>
          <w:sz w:val="24"/>
          <w:szCs w:val="24"/>
        </w:rPr>
        <w:t xml:space="preserve">New York: Elsevier; 2015. </w:t>
      </w:r>
      <w:proofErr w:type="gramStart"/>
      <w:r w:rsidRPr="00141DFE">
        <w:rPr>
          <w:rFonts w:ascii="Aptos" w:hAnsi="Aptos" w:cs="Arial"/>
          <w:color w:val="333333"/>
          <w:sz w:val="24"/>
          <w:szCs w:val="24"/>
        </w:rPr>
        <w:t>pp</w:t>
      </w:r>
      <w:proofErr w:type="gramEnd"/>
      <w:r w:rsidRPr="00141DFE">
        <w:rPr>
          <w:rFonts w:ascii="Aptos" w:hAnsi="Aptos" w:cs="Arial"/>
          <w:color w:val="333333"/>
          <w:sz w:val="24"/>
          <w:szCs w:val="24"/>
        </w:rPr>
        <w:t>. 15-20.</w:t>
      </w:r>
    </w:p>
    <w:p w14:paraId="49C08EE1"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Journal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article. </w:t>
      </w:r>
      <w:r w:rsidRPr="00141DFE">
        <w:rPr>
          <w:rStyle w:val="Emphasis"/>
          <w:rFonts w:ascii="Aptos" w:hAnsi="Aptos" w:cs="Arial"/>
          <w:color w:val="333333"/>
          <w:sz w:val="24"/>
          <w:szCs w:val="24"/>
        </w:rPr>
        <w:t>Journal Name </w:t>
      </w:r>
      <w:proofErr w:type="spellStart"/>
      <w:proofErr w:type="gramStart"/>
      <w:r w:rsidRPr="00141DFE">
        <w:rPr>
          <w:rFonts w:ascii="Aptos" w:hAnsi="Aptos" w:cs="Arial"/>
          <w:color w:val="333333"/>
          <w:sz w:val="24"/>
          <w:szCs w:val="24"/>
        </w:rPr>
        <w:t>year;volume</w:t>
      </w:r>
      <w:proofErr w:type="spellEnd"/>
      <w:r w:rsidRPr="00141DFE">
        <w:rPr>
          <w:rFonts w:ascii="Aptos" w:hAnsi="Aptos" w:cs="Arial"/>
          <w:color w:val="333333"/>
          <w:sz w:val="24"/>
          <w:szCs w:val="24"/>
        </w:rPr>
        <w:t>( number</w:t>
      </w:r>
      <w:proofErr w:type="gramEnd"/>
      <w:r w:rsidRPr="00141DFE">
        <w:rPr>
          <w:rFonts w:ascii="Aptos" w:hAnsi="Aptos" w:cs="Arial"/>
          <w:color w:val="333333"/>
          <w:sz w:val="24"/>
          <w:szCs w:val="24"/>
        </w:rPr>
        <w:t>):pages.</w:t>
      </w:r>
    </w:p>
    <w:p w14:paraId="7B36286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Capizzi MT, Ferguson R. Loyalty trends for the twenty-first century. </w:t>
      </w:r>
      <w:r w:rsidRPr="00141DFE">
        <w:rPr>
          <w:rStyle w:val="Emphasis"/>
          <w:rFonts w:ascii="Aptos" w:hAnsi="Aptos" w:cs="Arial"/>
          <w:color w:val="333333"/>
          <w:sz w:val="24"/>
          <w:szCs w:val="24"/>
        </w:rPr>
        <w:t>J Consumer Marketing </w:t>
      </w:r>
      <w:r w:rsidRPr="00141DFE">
        <w:rPr>
          <w:rFonts w:ascii="Aptos" w:hAnsi="Aptos" w:cs="Arial"/>
          <w:color w:val="333333"/>
          <w:sz w:val="24"/>
          <w:szCs w:val="24"/>
        </w:rPr>
        <w:t>2005;22(2):72-80.</w:t>
      </w:r>
    </w:p>
    <w:p w14:paraId="67B8C90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Conference proceedings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paper. In Surname, Initials (editor), </w:t>
      </w:r>
      <w:r w:rsidRPr="00141DFE">
        <w:rPr>
          <w:rStyle w:val="Emphasis"/>
          <w:rFonts w:ascii="Aptos" w:hAnsi="Aptos" w:cs="Arial"/>
          <w:color w:val="333333"/>
          <w:sz w:val="24"/>
          <w:szCs w:val="24"/>
        </w:rPr>
        <w:t>Title of published proceeding which may include place and date(s) held. </w:t>
      </w:r>
      <w:r w:rsidRPr="00141DFE">
        <w:rPr>
          <w:rFonts w:ascii="Aptos" w:hAnsi="Aptos" w:cs="Arial"/>
          <w:color w:val="333333"/>
          <w:sz w:val="24"/>
          <w:szCs w:val="24"/>
        </w:rPr>
        <w:t>Place of publication: Publisher. Page numbers.</w:t>
      </w:r>
    </w:p>
    <w:p w14:paraId="370470F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e.g., </w:t>
      </w:r>
      <w:proofErr w:type="spellStart"/>
      <w:r w:rsidRPr="00141DFE">
        <w:rPr>
          <w:rFonts w:ascii="Aptos" w:hAnsi="Aptos" w:cs="Arial"/>
          <w:color w:val="333333"/>
          <w:sz w:val="24"/>
          <w:szCs w:val="24"/>
        </w:rPr>
        <w:t>Jakkilinki</w:t>
      </w:r>
      <w:proofErr w:type="spellEnd"/>
      <w:r w:rsidRPr="00141DFE">
        <w:rPr>
          <w:rFonts w:ascii="Aptos" w:hAnsi="Aptos" w:cs="Arial"/>
          <w:color w:val="333333"/>
          <w:sz w:val="24"/>
          <w:szCs w:val="24"/>
        </w:rPr>
        <w:t xml:space="preserve"> R, Georgievski M, Sharda N. Connecting destinations with an ontology- based e-tourism planner. In </w:t>
      </w:r>
      <w:r w:rsidRPr="00141DFE">
        <w:rPr>
          <w:rStyle w:val="Emphasis"/>
          <w:rFonts w:ascii="Aptos" w:hAnsi="Aptos" w:cs="Arial"/>
          <w:color w:val="333333"/>
          <w:sz w:val="24"/>
          <w:szCs w:val="24"/>
        </w:rPr>
        <w:t>Information and communication technologies in tourism 2007 proceedings of the international conference in Ljubljana, Slovenia, 2007. </w:t>
      </w:r>
      <w:r w:rsidRPr="00141DFE">
        <w:rPr>
          <w:rFonts w:ascii="Aptos" w:hAnsi="Aptos" w:cs="Arial"/>
          <w:color w:val="333333"/>
          <w:sz w:val="24"/>
          <w:szCs w:val="24"/>
        </w:rPr>
        <w:t xml:space="preserve">Vienna: Springer-Verlag; 2005. </w:t>
      </w:r>
      <w:proofErr w:type="gramStart"/>
      <w:r w:rsidRPr="00141DFE">
        <w:rPr>
          <w:rFonts w:ascii="Aptos" w:hAnsi="Aptos" w:cs="Arial"/>
          <w:color w:val="333333"/>
          <w:sz w:val="24"/>
          <w:szCs w:val="24"/>
        </w:rPr>
        <w:t>pp</w:t>
      </w:r>
      <w:proofErr w:type="gramEnd"/>
      <w:r w:rsidRPr="00141DFE">
        <w:rPr>
          <w:rFonts w:ascii="Aptos" w:hAnsi="Aptos" w:cs="Arial"/>
          <w:color w:val="333333"/>
          <w:sz w:val="24"/>
          <w:szCs w:val="24"/>
        </w:rPr>
        <w:t>. 12-32.</w:t>
      </w:r>
    </w:p>
    <w:p w14:paraId="406DF3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Newspaper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Article title. </w:t>
      </w:r>
      <w:r w:rsidRPr="00141DFE">
        <w:rPr>
          <w:rStyle w:val="Emphasis"/>
          <w:rFonts w:ascii="Aptos" w:hAnsi="Aptos" w:cs="Arial"/>
          <w:color w:val="333333"/>
          <w:sz w:val="24"/>
          <w:szCs w:val="24"/>
        </w:rPr>
        <w:t>Newspaper </w:t>
      </w:r>
      <w:proofErr w:type="spellStart"/>
      <w:proofErr w:type="gramStart"/>
      <w:r w:rsidRPr="00141DFE">
        <w:rPr>
          <w:rFonts w:ascii="Aptos" w:hAnsi="Aptos" w:cs="Arial"/>
          <w:color w:val="333333"/>
          <w:sz w:val="24"/>
          <w:szCs w:val="24"/>
        </w:rPr>
        <w:t>year;date</w:t>
      </w:r>
      <w:proofErr w:type="gramEnd"/>
      <w:r w:rsidRPr="00141DFE">
        <w:rPr>
          <w:rFonts w:ascii="Aptos" w:hAnsi="Aptos" w:cs="Arial"/>
          <w:color w:val="333333"/>
          <w:sz w:val="24"/>
          <w:szCs w:val="24"/>
        </w:rPr>
        <w:t>:pages</w:t>
      </w:r>
      <w:proofErr w:type="spellEnd"/>
      <w:r w:rsidRPr="00141DFE">
        <w:rPr>
          <w:rFonts w:ascii="Aptos" w:hAnsi="Aptos" w:cs="Arial"/>
          <w:color w:val="333333"/>
          <w:sz w:val="24"/>
          <w:szCs w:val="24"/>
        </w:rPr>
        <w:t>. e.g., Smith A. Money for old rope. </w:t>
      </w:r>
      <w:r w:rsidRPr="00141DFE">
        <w:rPr>
          <w:rStyle w:val="Emphasis"/>
          <w:rFonts w:ascii="Aptos" w:hAnsi="Aptos" w:cs="Arial"/>
          <w:color w:val="333333"/>
          <w:sz w:val="24"/>
          <w:szCs w:val="24"/>
        </w:rPr>
        <w:t>Daily News </w:t>
      </w:r>
      <w:r w:rsidRPr="00141DFE">
        <w:rPr>
          <w:rFonts w:ascii="Aptos" w:hAnsi="Aptos" w:cs="Arial"/>
          <w:color w:val="333333"/>
          <w:sz w:val="24"/>
          <w:szCs w:val="24"/>
        </w:rPr>
        <w:t>2008;21 January:1,3-4.</w:t>
      </w:r>
    </w:p>
    <w:p w14:paraId="5526D579"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Electronic sources </w:t>
      </w:r>
      <w:r w:rsidRPr="00141DFE">
        <w:rPr>
          <w:rStyle w:val="Emphasis"/>
          <w:rFonts w:ascii="Aptos" w:hAnsi="Aptos" w:cs="Arial"/>
          <w:color w:val="333333"/>
          <w:sz w:val="24"/>
          <w:szCs w:val="24"/>
        </w:rPr>
        <w:t>— </w:t>
      </w:r>
      <w:r w:rsidRPr="00141DFE">
        <w:rPr>
          <w:rFonts w:ascii="Aptos" w:hAnsi="Aptos" w:cs="Arial"/>
          <w:color w:val="333333"/>
          <w:sz w:val="24"/>
          <w:szCs w:val="24"/>
        </w:rPr>
        <w:t>If available online, the full URL should be supplied at the end of the reference, as well as a date that the resource was accessed. Please provide the name of the author if there is one, the publisher, and the name and location of the web site on which the document or information appears.</w:t>
      </w:r>
    </w:p>
    <w:p w14:paraId="4DD8793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Choosing Wisely Canada</w:t>
      </w:r>
      <w:r w:rsidRPr="00141DFE">
        <w:rPr>
          <w:rStyle w:val="Emphasis"/>
          <w:rFonts w:ascii="Aptos" w:hAnsi="Aptos" w:cs="Arial"/>
          <w:color w:val="333333"/>
          <w:sz w:val="24"/>
          <w:szCs w:val="24"/>
        </w:rPr>
        <w:t>. </w:t>
      </w:r>
      <w:r w:rsidRPr="00141DFE">
        <w:rPr>
          <w:rFonts w:ascii="Aptos" w:hAnsi="Aptos" w:cs="Arial"/>
          <w:color w:val="333333"/>
          <w:sz w:val="24"/>
          <w:szCs w:val="24"/>
        </w:rPr>
        <w:t>Ottawa and Toronto: Canadian Medical Association and University of Toronto. </w:t>
      </w:r>
      <w:hyperlink r:id="rId6" w:history="1">
        <w:r w:rsidRPr="00141DFE">
          <w:rPr>
            <w:rStyle w:val="Hyperlink"/>
            <w:rFonts w:ascii="Aptos" w:hAnsi="Aptos" w:cs="Arial"/>
            <w:sz w:val="24"/>
            <w:szCs w:val="24"/>
          </w:rPr>
          <w:t>http://www.choosingwiselycanada.org/</w:t>
        </w:r>
      </w:hyperlink>
      <w:r w:rsidRPr="00141DFE">
        <w:rPr>
          <w:rFonts w:ascii="Aptos" w:hAnsi="Aptos" w:cs="Arial"/>
          <w:color w:val="333333"/>
          <w:sz w:val="24"/>
          <w:szCs w:val="24"/>
        </w:rPr>
        <w:t> (accessed 12 Nov 2007).</w:t>
      </w:r>
    </w:p>
    <w:p w14:paraId="04AE3EC5"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Strong"/>
          <w:rFonts w:ascii="Aptos" w:hAnsi="Aptos" w:cs="Arial"/>
          <w:color w:val="333333"/>
          <w:sz w:val="24"/>
          <w:szCs w:val="24"/>
        </w:rPr>
        <w:t>A</w:t>
      </w:r>
      <w:r w:rsidRPr="00141DFE">
        <w:rPr>
          <w:rStyle w:val="Emphasis"/>
          <w:rFonts w:ascii="Aptos" w:hAnsi="Aptos" w:cs="Arial"/>
          <w:b/>
          <w:bCs/>
          <w:color w:val="333333"/>
          <w:sz w:val="24"/>
          <w:szCs w:val="24"/>
        </w:rPr>
        <w:t>rchival or unpublished sources </w:t>
      </w:r>
      <w:r w:rsidRPr="00141DFE">
        <w:rPr>
          <w:rStyle w:val="Emphasis"/>
          <w:rFonts w:ascii="Aptos" w:hAnsi="Aptos" w:cs="Arial"/>
          <w:color w:val="333333"/>
          <w:sz w:val="24"/>
          <w:szCs w:val="24"/>
        </w:rPr>
        <w:t>—</w:t>
      </w:r>
      <w:r w:rsidRPr="00141DFE">
        <w:rPr>
          <w:rFonts w:ascii="Aptos" w:hAnsi="Aptos" w:cs="Arial"/>
          <w:color w:val="333333"/>
          <w:sz w:val="24"/>
          <w:szCs w:val="24"/>
        </w:rPr>
        <w:t>Surname Initials. Title of document. Unpublished manuscript, collection name, inventory record, name of archive, location archive. e.g., Litman S. Mechanism &amp; technique of commerce. Unpublished manuscript, Simon</w:t>
      </w:r>
    </w:p>
    <w:p w14:paraId="2BAAC99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Litman Papers, Record series 9/5/29 Box 3. Urbana-Champaign, Ill.: University of Illinois Archives.</w:t>
      </w:r>
    </w:p>
    <w:p w14:paraId="4CC3B79A" w14:textId="1D9A7510" w:rsidR="003F23B8" w:rsidRPr="00141DFE" w:rsidRDefault="003F23B8" w:rsidP="003F23B8">
      <w:pPr>
        <w:pStyle w:val="Heading3"/>
        <w:shd w:val="clear" w:color="auto" w:fill="FFFFFF"/>
        <w:rPr>
          <w:rFonts w:ascii="Aptos" w:hAnsi="Aptos" w:cs="Arial"/>
          <w:color w:val="333333"/>
        </w:rPr>
      </w:pPr>
      <w:r w:rsidRPr="00141DFE">
        <w:rPr>
          <w:rFonts w:ascii="Aptos" w:hAnsi="Aptos" w:cs="Arial"/>
          <w:b/>
          <w:bCs/>
          <w:color w:val="333333"/>
        </w:rPr>
        <w:t>Timeline</w:t>
      </w:r>
    </w:p>
    <w:p w14:paraId="0E437FA7" w14:textId="05E9E3A4" w:rsidR="003F23B8" w:rsidRPr="00141DFE" w:rsidRDefault="003F23B8"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Articles should be submitted no later than two months before the publication date of their intended issue. Revisions based on peer reviews and/or EIC input should be submitted no </w:t>
      </w:r>
      <w:r w:rsidRPr="00141DFE">
        <w:rPr>
          <w:rFonts w:ascii="Aptos" w:hAnsi="Aptos" w:cs="Arial"/>
          <w:color w:val="333333"/>
          <w:sz w:val="24"/>
          <w:szCs w:val="24"/>
        </w:rPr>
        <w:lastRenderedPageBreak/>
        <w:t xml:space="preserve">later than one month before the publication date of their intended issue. Proof corrections should be submitted no later than one week after they are requested. </w:t>
      </w:r>
    </w:p>
    <w:p w14:paraId="72344817" w14:textId="01E0A675" w:rsidR="00141DFE" w:rsidRPr="00141DFE" w:rsidRDefault="00141DFE" w:rsidP="00B874DC">
      <w:pPr>
        <w:pStyle w:val="NormalWeb"/>
        <w:shd w:val="clear" w:color="auto" w:fill="FFFFFF"/>
        <w:rPr>
          <w:rFonts w:ascii="Aptos" w:hAnsi="Aptos" w:cs="Arial"/>
          <w:b/>
          <w:bCs/>
          <w:color w:val="333333"/>
          <w:sz w:val="24"/>
          <w:szCs w:val="24"/>
        </w:rPr>
      </w:pPr>
      <w:r w:rsidRPr="00141DFE">
        <w:rPr>
          <w:rFonts w:ascii="Aptos" w:hAnsi="Aptos" w:cs="Arial"/>
          <w:b/>
          <w:bCs/>
          <w:color w:val="333333"/>
          <w:sz w:val="24"/>
          <w:szCs w:val="24"/>
        </w:rPr>
        <w:t>Revisions</w:t>
      </w:r>
    </w:p>
    <w:p w14:paraId="6C1C9CD1" w14:textId="70860D83" w:rsidR="00141DFE" w:rsidRPr="00141DFE" w:rsidRDefault="00141DFE" w:rsidP="00B874DC">
      <w:pPr>
        <w:pStyle w:val="NormalWeb"/>
        <w:shd w:val="clear" w:color="auto" w:fill="FFFFFF"/>
        <w:rPr>
          <w:rFonts w:ascii="Aptos" w:hAnsi="Aptos" w:cs="Arial"/>
          <w:color w:val="333333"/>
          <w:sz w:val="24"/>
          <w:szCs w:val="24"/>
        </w:rPr>
      </w:pPr>
      <w:r w:rsidRPr="00141DFE">
        <w:rPr>
          <w:rFonts w:ascii="Aptos" w:hAnsi="Aptos"/>
          <w:sz w:val="24"/>
          <w:szCs w:val="24"/>
        </w:rPr>
        <w:t>Please submit requested revisions in track mode and/or provide an accompanying email/letter/note related to the revisions (and what if any requested revisions are not done and why).</w:t>
      </w:r>
    </w:p>
    <w:p w14:paraId="0D130166" w14:textId="77777777" w:rsidR="00CC4CAA" w:rsidRDefault="00CC4CAA" w:rsidP="00CC4CAA">
      <w:pPr>
        <w:pStyle w:val="NormalWeb"/>
        <w:shd w:val="clear" w:color="auto" w:fill="FFFFFF"/>
        <w:rPr>
          <w:rFonts w:ascii="Aptos" w:hAnsi="Aptos" w:cs="Arial"/>
          <w:b/>
          <w:bCs/>
          <w:color w:val="333333"/>
          <w:sz w:val="24"/>
          <w:szCs w:val="24"/>
        </w:rPr>
      </w:pPr>
      <w:r>
        <w:rPr>
          <w:rFonts w:ascii="Aptos" w:hAnsi="Aptos" w:cs="Arial"/>
          <w:b/>
          <w:bCs/>
          <w:color w:val="333333"/>
          <w:sz w:val="24"/>
          <w:szCs w:val="24"/>
        </w:rPr>
        <w:t>Peer Review</w:t>
      </w:r>
    </w:p>
    <w:p w14:paraId="2D2964EC" w14:textId="77777777" w:rsidR="00CC4CAA" w:rsidRPr="00775C0C" w:rsidRDefault="00CC4CAA" w:rsidP="00CC4CAA">
      <w:pPr>
        <w:rPr>
          <w:rFonts w:ascii="Aptos" w:hAnsi="Aptos"/>
          <w:sz w:val="22"/>
          <w:szCs w:val="22"/>
        </w:rPr>
      </w:pPr>
      <w:r w:rsidRPr="00775C0C">
        <w:rPr>
          <w:rFonts w:ascii="Aptos" w:hAnsi="Aptos"/>
        </w:rPr>
        <w:t>Peer reviewers are expected to identify and disclose any relevant conflicts of interest to the Editor-in-Chief (EiC), who will determine whether reassignment to another reviewer is necessary.</w:t>
      </w:r>
    </w:p>
    <w:p w14:paraId="2811746C" w14:textId="77777777" w:rsidR="00CC4CAA" w:rsidRPr="00775C0C" w:rsidRDefault="00CC4CAA" w:rsidP="00CC4CAA">
      <w:pPr>
        <w:rPr>
          <w:rFonts w:ascii="Aptos" w:hAnsi="Aptos"/>
        </w:rPr>
      </w:pPr>
    </w:p>
    <w:p w14:paraId="40AC2009" w14:textId="77777777" w:rsidR="00CC4CAA" w:rsidRPr="00775C0C" w:rsidRDefault="00CC4CAA" w:rsidP="00CC4CAA">
      <w:pPr>
        <w:rPr>
          <w:rFonts w:ascii="Aptos" w:hAnsi="Aptos"/>
        </w:rPr>
      </w:pPr>
      <w:r w:rsidRPr="00775C0C">
        <w:rPr>
          <w:rFonts w:ascii="Aptos" w:hAnsi="Aptos"/>
        </w:rPr>
        <w:t xml:space="preserve">Reviewers are expected to submit a detailed, balanced, and timely review—typically within two weeks of receiving the request. The review should assess the manuscript’s innovation, </w:t>
      </w:r>
      <w:proofErr w:type="spellStart"/>
      <w:r w:rsidRPr="00775C0C">
        <w:rPr>
          <w:rFonts w:ascii="Aptos" w:hAnsi="Aptos"/>
        </w:rPr>
        <w:t>rigour</w:t>
      </w:r>
      <w:proofErr w:type="spellEnd"/>
      <w:r w:rsidRPr="00775C0C">
        <w:rPr>
          <w:rFonts w:ascii="Aptos" w:hAnsi="Aptos"/>
        </w:rPr>
        <w:t>, importance, clarity, and overall impression. Each of these five categories should be rated as minimal, moderate, or considerable.</w:t>
      </w:r>
    </w:p>
    <w:p w14:paraId="2655DA14" w14:textId="77777777" w:rsidR="00CC4CAA" w:rsidRPr="00775C0C" w:rsidRDefault="00CC4CAA" w:rsidP="00CC4CAA">
      <w:pPr>
        <w:rPr>
          <w:rFonts w:ascii="Aptos" w:hAnsi="Aptos"/>
        </w:rPr>
      </w:pPr>
    </w:p>
    <w:p w14:paraId="469BFED1" w14:textId="77777777" w:rsidR="00CC4CAA" w:rsidRDefault="00CC4CAA" w:rsidP="00CC4CAA">
      <w:pPr>
        <w:rPr>
          <w:rFonts w:ascii="Aptos" w:hAnsi="Aptos"/>
        </w:rPr>
      </w:pPr>
      <w:r w:rsidRPr="00775C0C">
        <w:rPr>
          <w:rFonts w:ascii="Aptos" w:hAnsi="Aptos"/>
        </w:rPr>
        <w:t>Reviewers should also provide a recommendation: accept as submitted; accept with minor revisions (for the EiC’s determination); accept with major revisions (requiring further peer review); or reject.</w:t>
      </w:r>
    </w:p>
    <w:p w14:paraId="25955E02" w14:textId="77777777" w:rsidR="00CC4CAA" w:rsidRPr="00775C0C" w:rsidRDefault="00CC4CAA" w:rsidP="00CC4CAA">
      <w:pPr>
        <w:rPr>
          <w:rFonts w:ascii="Aptos" w:hAnsi="Aptos"/>
        </w:rPr>
      </w:pPr>
    </w:p>
    <w:p w14:paraId="60DCBB6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 xml:space="preserve">Submit an </w:t>
      </w:r>
      <w:proofErr w:type="gramStart"/>
      <w:r w:rsidRPr="00141DFE">
        <w:rPr>
          <w:rFonts w:ascii="Aptos" w:hAnsi="Aptos" w:cs="Arial"/>
          <w:b/>
          <w:bCs/>
          <w:color w:val="333333"/>
        </w:rPr>
        <w:t>Article</w:t>
      </w:r>
      <w:proofErr w:type="gramEnd"/>
    </w:p>
    <w:p w14:paraId="0F0E52B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All submissions should be made by email to the Managing Editor, </w:t>
      </w:r>
      <w:hyperlink r:id="rId7" w:history="1">
        <w:r w:rsidRPr="00141DFE">
          <w:rPr>
            <w:rStyle w:val="Hyperlink"/>
            <w:rFonts w:ascii="Aptos" w:hAnsi="Aptos" w:cs="Arial"/>
            <w:b/>
            <w:bCs/>
            <w:sz w:val="24"/>
            <w:szCs w:val="24"/>
          </w:rPr>
          <w:t>Deirdre McKennirey</w:t>
        </w:r>
      </w:hyperlink>
    </w:p>
    <w:p w14:paraId="3387BFFF"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ICMJE Recommendations</w:t>
      </w:r>
    </w:p>
    <w:p w14:paraId="79DD7618" w14:textId="77777777" w:rsidR="00B874DC" w:rsidRPr="00141DFE" w:rsidRDefault="00B874DC" w:rsidP="00B874DC">
      <w:pPr>
        <w:pStyle w:val="NormalWeb"/>
        <w:shd w:val="clear" w:color="auto" w:fill="FFFFFF"/>
        <w:rPr>
          <w:rFonts w:ascii="Aptos" w:hAnsi="Aptos" w:cs="Arial"/>
          <w:color w:val="333333"/>
          <w:sz w:val="24"/>
          <w:szCs w:val="24"/>
        </w:rPr>
      </w:pPr>
      <w:hyperlink r:id="rId8" w:tgtFrame="_blank" w:history="1">
        <w:r w:rsidRPr="00141DFE">
          <w:rPr>
            <w:rStyle w:val="Hyperlink"/>
            <w:rFonts w:ascii="Aptos" w:hAnsi="Aptos" w:cs="Arial"/>
            <w:b/>
            <w:bCs/>
            <w:sz w:val="24"/>
            <w:szCs w:val="24"/>
          </w:rPr>
          <w:t>https://www.icmje.org/about-icmje/faqs/icmje-recommendations/</w:t>
        </w:r>
      </w:hyperlink>
    </w:p>
    <w:p w14:paraId="182A5ACB" w14:textId="40087C77" w:rsidR="00105077" w:rsidRPr="00C12FD1" w:rsidRDefault="00B874DC" w:rsidP="00B874DC">
      <w:hyperlink r:id="rId9" w:anchor="top" w:history="1">
        <w:r>
          <w:rPr>
            <w:rFonts w:ascii="Arial" w:hAnsi="Arial" w:cs="Arial"/>
            <w:color w:val="0000FF"/>
            <w:sz w:val="23"/>
            <w:szCs w:val="23"/>
            <w:shd w:val="clear" w:color="auto" w:fill="69727D"/>
          </w:rPr>
          <w:br/>
        </w:r>
      </w:hyperlink>
      <w:r w:rsidR="00105077" w:rsidRPr="00C12FD1">
        <w:t xml:space="preserve"> </w:t>
      </w:r>
    </w:p>
    <w:sectPr w:rsidR="00105077" w:rsidRPr="00C12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587"/>
    <w:multiLevelType w:val="hybridMultilevel"/>
    <w:tmpl w:val="E2BAA87A"/>
    <w:lvl w:ilvl="0" w:tplc="076C36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594BC7"/>
    <w:multiLevelType w:val="multilevel"/>
    <w:tmpl w:val="894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191F"/>
    <w:multiLevelType w:val="hybridMultilevel"/>
    <w:tmpl w:val="93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C2F0A"/>
    <w:multiLevelType w:val="multilevel"/>
    <w:tmpl w:val="AF84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591BD2"/>
    <w:multiLevelType w:val="hybridMultilevel"/>
    <w:tmpl w:val="1D4E93B0"/>
    <w:lvl w:ilvl="0" w:tplc="6C9278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6A47D4C"/>
    <w:multiLevelType w:val="multilevel"/>
    <w:tmpl w:val="5312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B57347"/>
    <w:multiLevelType w:val="multilevel"/>
    <w:tmpl w:val="8ED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432245">
    <w:abstractNumId w:val="6"/>
  </w:num>
  <w:num w:numId="2" w16cid:durableId="515533316">
    <w:abstractNumId w:val="2"/>
  </w:num>
  <w:num w:numId="3" w16cid:durableId="607934583">
    <w:abstractNumId w:val="0"/>
  </w:num>
  <w:num w:numId="4" w16cid:durableId="381639524">
    <w:abstractNumId w:val="4"/>
  </w:num>
  <w:num w:numId="5" w16cid:durableId="380248088">
    <w:abstractNumId w:val="5"/>
  </w:num>
  <w:num w:numId="6" w16cid:durableId="226653305">
    <w:abstractNumId w:val="1"/>
  </w:num>
  <w:num w:numId="7" w16cid:durableId="7231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8C"/>
    <w:rsid w:val="000004F7"/>
    <w:rsid w:val="000376D6"/>
    <w:rsid w:val="00044431"/>
    <w:rsid w:val="00077DE5"/>
    <w:rsid w:val="000A5FCD"/>
    <w:rsid w:val="000E368C"/>
    <w:rsid w:val="00105077"/>
    <w:rsid w:val="001338D5"/>
    <w:rsid w:val="00140DEA"/>
    <w:rsid w:val="00141DFE"/>
    <w:rsid w:val="00160277"/>
    <w:rsid w:val="001B7353"/>
    <w:rsid w:val="001F0064"/>
    <w:rsid w:val="00244084"/>
    <w:rsid w:val="002805F4"/>
    <w:rsid w:val="002870E9"/>
    <w:rsid w:val="00290AD2"/>
    <w:rsid w:val="00293F93"/>
    <w:rsid w:val="002A0575"/>
    <w:rsid w:val="002A5259"/>
    <w:rsid w:val="002C3C43"/>
    <w:rsid w:val="002D019A"/>
    <w:rsid w:val="002D2F35"/>
    <w:rsid w:val="00311D4A"/>
    <w:rsid w:val="00336D56"/>
    <w:rsid w:val="00374C7C"/>
    <w:rsid w:val="003A50E5"/>
    <w:rsid w:val="003B06F4"/>
    <w:rsid w:val="003D71FA"/>
    <w:rsid w:val="003F23B8"/>
    <w:rsid w:val="003F52C2"/>
    <w:rsid w:val="003F5A1C"/>
    <w:rsid w:val="00402889"/>
    <w:rsid w:val="0042078A"/>
    <w:rsid w:val="00423DE9"/>
    <w:rsid w:val="00424BA6"/>
    <w:rsid w:val="0047473C"/>
    <w:rsid w:val="0047780A"/>
    <w:rsid w:val="00480C49"/>
    <w:rsid w:val="005338EA"/>
    <w:rsid w:val="0058671D"/>
    <w:rsid w:val="005B0C76"/>
    <w:rsid w:val="005B49CD"/>
    <w:rsid w:val="005C73F8"/>
    <w:rsid w:val="005E0BA2"/>
    <w:rsid w:val="005E39EE"/>
    <w:rsid w:val="005E4AFD"/>
    <w:rsid w:val="005E53E7"/>
    <w:rsid w:val="005F3C02"/>
    <w:rsid w:val="006057D7"/>
    <w:rsid w:val="00637B2B"/>
    <w:rsid w:val="00653B16"/>
    <w:rsid w:val="00681E33"/>
    <w:rsid w:val="00685A42"/>
    <w:rsid w:val="00693DDA"/>
    <w:rsid w:val="006963C6"/>
    <w:rsid w:val="006A3B20"/>
    <w:rsid w:val="006B686A"/>
    <w:rsid w:val="006C5CE9"/>
    <w:rsid w:val="006C6998"/>
    <w:rsid w:val="006D6BEE"/>
    <w:rsid w:val="007002FC"/>
    <w:rsid w:val="00700F25"/>
    <w:rsid w:val="007179F8"/>
    <w:rsid w:val="00735F2C"/>
    <w:rsid w:val="00746DDE"/>
    <w:rsid w:val="00775C0C"/>
    <w:rsid w:val="00784125"/>
    <w:rsid w:val="00791809"/>
    <w:rsid w:val="0079785F"/>
    <w:rsid w:val="007E0A9E"/>
    <w:rsid w:val="007F2B62"/>
    <w:rsid w:val="007F2DDA"/>
    <w:rsid w:val="00810107"/>
    <w:rsid w:val="00813E13"/>
    <w:rsid w:val="00821707"/>
    <w:rsid w:val="00853616"/>
    <w:rsid w:val="00854769"/>
    <w:rsid w:val="00882834"/>
    <w:rsid w:val="0088787B"/>
    <w:rsid w:val="00893F00"/>
    <w:rsid w:val="00895B30"/>
    <w:rsid w:val="008A4C03"/>
    <w:rsid w:val="008B6CF6"/>
    <w:rsid w:val="008C5B2B"/>
    <w:rsid w:val="008C7809"/>
    <w:rsid w:val="008D5CBF"/>
    <w:rsid w:val="008E255F"/>
    <w:rsid w:val="00922FE5"/>
    <w:rsid w:val="00937AB4"/>
    <w:rsid w:val="00943068"/>
    <w:rsid w:val="00956851"/>
    <w:rsid w:val="00964C08"/>
    <w:rsid w:val="0098631F"/>
    <w:rsid w:val="009A50CE"/>
    <w:rsid w:val="009A7231"/>
    <w:rsid w:val="009B55AF"/>
    <w:rsid w:val="009D3CAC"/>
    <w:rsid w:val="009E3E1C"/>
    <w:rsid w:val="00A063B7"/>
    <w:rsid w:val="00A72A5A"/>
    <w:rsid w:val="00A927D6"/>
    <w:rsid w:val="00AA264A"/>
    <w:rsid w:val="00AA6545"/>
    <w:rsid w:val="00AA78FF"/>
    <w:rsid w:val="00AB27FE"/>
    <w:rsid w:val="00AB471F"/>
    <w:rsid w:val="00B3079A"/>
    <w:rsid w:val="00B45C79"/>
    <w:rsid w:val="00B51E37"/>
    <w:rsid w:val="00B52E5F"/>
    <w:rsid w:val="00B64494"/>
    <w:rsid w:val="00B874DC"/>
    <w:rsid w:val="00BA6ECE"/>
    <w:rsid w:val="00BC2B75"/>
    <w:rsid w:val="00BD604C"/>
    <w:rsid w:val="00BF3B6E"/>
    <w:rsid w:val="00C12FD1"/>
    <w:rsid w:val="00C130EF"/>
    <w:rsid w:val="00C145BC"/>
    <w:rsid w:val="00C15217"/>
    <w:rsid w:val="00C3294B"/>
    <w:rsid w:val="00C45726"/>
    <w:rsid w:val="00C71E6E"/>
    <w:rsid w:val="00C7215D"/>
    <w:rsid w:val="00C837A1"/>
    <w:rsid w:val="00C91074"/>
    <w:rsid w:val="00C9314D"/>
    <w:rsid w:val="00CA4E8A"/>
    <w:rsid w:val="00CC29E2"/>
    <w:rsid w:val="00CC4CAA"/>
    <w:rsid w:val="00D0771F"/>
    <w:rsid w:val="00D25DD3"/>
    <w:rsid w:val="00D26BEC"/>
    <w:rsid w:val="00D30A82"/>
    <w:rsid w:val="00D53561"/>
    <w:rsid w:val="00D82105"/>
    <w:rsid w:val="00D93D4C"/>
    <w:rsid w:val="00DA323D"/>
    <w:rsid w:val="00DA675C"/>
    <w:rsid w:val="00DB09D2"/>
    <w:rsid w:val="00DF5AD7"/>
    <w:rsid w:val="00E039C7"/>
    <w:rsid w:val="00E17686"/>
    <w:rsid w:val="00E4496C"/>
    <w:rsid w:val="00E80BE2"/>
    <w:rsid w:val="00E94294"/>
    <w:rsid w:val="00E959F8"/>
    <w:rsid w:val="00EA11DB"/>
    <w:rsid w:val="00EB64CA"/>
    <w:rsid w:val="00EC57C2"/>
    <w:rsid w:val="00ED450D"/>
    <w:rsid w:val="00F03E95"/>
    <w:rsid w:val="00F157EA"/>
    <w:rsid w:val="00FB4E43"/>
    <w:rsid w:val="00FB6D5D"/>
    <w:rsid w:val="00FC7716"/>
    <w:rsid w:val="00FD0D71"/>
    <w:rsid w:val="00FE1A19"/>
    <w:rsid w:val="00FE1A36"/>
    <w:rsid w:val="00FE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9CEB"/>
  <w15:chartTrackingRefBased/>
  <w15:docId w15:val="{9056ABB2-3755-44C5-A9A9-F33AF4A1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0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4408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BA6ECE"/>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874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E8A"/>
    <w:rPr>
      <w:color w:val="0563C1" w:themeColor="hyperlink"/>
      <w:u w:val="single"/>
    </w:rPr>
  </w:style>
  <w:style w:type="character" w:customStyle="1" w:styleId="Heading1Char">
    <w:name w:val="Heading 1 Char"/>
    <w:basedOn w:val="DefaultParagraphFont"/>
    <w:link w:val="Heading1"/>
    <w:uiPriority w:val="9"/>
    <w:rsid w:val="0024408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6EC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A5FCD"/>
    <w:rPr>
      <w:color w:val="605E5C"/>
      <w:shd w:val="clear" w:color="auto" w:fill="E1DFDD"/>
    </w:rPr>
  </w:style>
  <w:style w:type="paragraph" w:customStyle="1" w:styleId="Default">
    <w:name w:val="Default"/>
    <w:rsid w:val="008C5B2B"/>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810107"/>
    <w:pPr>
      <w:spacing w:before="100" w:beforeAutospacing="1" w:after="100" w:afterAutospacing="1"/>
    </w:pPr>
  </w:style>
  <w:style w:type="character" w:customStyle="1" w:styleId="BodyText2Char">
    <w:name w:val="Body Text 2 Char"/>
    <w:basedOn w:val="DefaultParagraphFont"/>
    <w:link w:val="BodyText2"/>
    <w:uiPriority w:val="99"/>
    <w:semiHidden/>
    <w:rsid w:val="0081010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10107"/>
    <w:pPr>
      <w:spacing w:before="100" w:beforeAutospacing="1" w:after="100" w:afterAutospacing="1"/>
    </w:pPr>
  </w:style>
  <w:style w:type="character" w:customStyle="1" w:styleId="BodyTextIndent3Char">
    <w:name w:val="Body Text Indent 3 Char"/>
    <w:basedOn w:val="DefaultParagraphFont"/>
    <w:link w:val="BodyTextIndent3"/>
    <w:uiPriority w:val="99"/>
    <w:semiHidden/>
    <w:rsid w:val="00810107"/>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04F7"/>
    <w:pPr>
      <w:spacing w:before="100" w:beforeAutospacing="1" w:after="100" w:afterAutospacing="1"/>
    </w:pPr>
    <w:rPr>
      <w:rFonts w:ascii="Calibri" w:eastAsiaTheme="minorHAnsi" w:hAnsi="Calibri" w:cs="Calibri"/>
      <w:sz w:val="22"/>
      <w:szCs w:val="22"/>
    </w:rPr>
  </w:style>
  <w:style w:type="paragraph" w:styleId="CommentText">
    <w:name w:val="annotation text"/>
    <w:basedOn w:val="Normal"/>
    <w:link w:val="CommentTextChar"/>
    <w:uiPriority w:val="99"/>
    <w:unhideWhenUsed/>
    <w:rsid w:val="00B64494"/>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rsid w:val="00B64494"/>
    <w:rPr>
      <w:sz w:val="20"/>
      <w:szCs w:val="20"/>
      <w:lang w:val="en-CA"/>
    </w:rPr>
  </w:style>
  <w:style w:type="character" w:styleId="CommentReference">
    <w:name w:val="annotation reference"/>
    <w:basedOn w:val="DefaultParagraphFont"/>
    <w:uiPriority w:val="99"/>
    <w:semiHidden/>
    <w:unhideWhenUsed/>
    <w:rsid w:val="00B64494"/>
    <w:rPr>
      <w:sz w:val="16"/>
      <w:szCs w:val="16"/>
    </w:rPr>
  </w:style>
  <w:style w:type="paragraph" w:styleId="CommentSubject">
    <w:name w:val="annotation subject"/>
    <w:basedOn w:val="CommentText"/>
    <w:next w:val="CommentText"/>
    <w:link w:val="CommentSubjectChar"/>
    <w:uiPriority w:val="99"/>
    <w:semiHidden/>
    <w:unhideWhenUsed/>
    <w:rsid w:val="00DF5AD7"/>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F5AD7"/>
    <w:rPr>
      <w:rFonts w:ascii="Times New Roman" w:eastAsia="Times New Roman" w:hAnsi="Times New Roman" w:cs="Times New Roman"/>
      <w:b/>
      <w:bCs/>
      <w:sz w:val="20"/>
      <w:szCs w:val="20"/>
      <w:lang w:val="en-CA"/>
    </w:rPr>
  </w:style>
  <w:style w:type="paragraph" w:styleId="ListParagraph">
    <w:name w:val="List Paragraph"/>
    <w:basedOn w:val="Normal"/>
    <w:uiPriority w:val="34"/>
    <w:qFormat/>
    <w:rsid w:val="00893F00"/>
    <w:pPr>
      <w:ind w:left="720"/>
      <w:contextualSpacing/>
    </w:pPr>
  </w:style>
  <w:style w:type="paragraph" w:customStyle="1" w:styleId="xp1">
    <w:name w:val="x_p1"/>
    <w:basedOn w:val="Normal"/>
    <w:rsid w:val="00FE6985"/>
    <w:pPr>
      <w:spacing w:before="100" w:beforeAutospacing="1" w:after="100" w:afterAutospacing="1"/>
    </w:pPr>
  </w:style>
  <w:style w:type="paragraph" w:customStyle="1" w:styleId="xp2">
    <w:name w:val="x_p2"/>
    <w:basedOn w:val="Normal"/>
    <w:rsid w:val="00FE6985"/>
    <w:pPr>
      <w:spacing w:before="100" w:beforeAutospacing="1" w:after="100" w:afterAutospacing="1"/>
    </w:pPr>
  </w:style>
  <w:style w:type="paragraph" w:customStyle="1" w:styleId="xmsonormal">
    <w:name w:val="x_msonormal"/>
    <w:basedOn w:val="Normal"/>
    <w:rsid w:val="00FE6985"/>
    <w:pPr>
      <w:spacing w:before="100" w:beforeAutospacing="1" w:after="100" w:afterAutospacing="1"/>
    </w:pPr>
  </w:style>
  <w:style w:type="character" w:customStyle="1" w:styleId="Heading4Char">
    <w:name w:val="Heading 4 Char"/>
    <w:basedOn w:val="DefaultParagraphFont"/>
    <w:link w:val="Heading4"/>
    <w:uiPriority w:val="9"/>
    <w:semiHidden/>
    <w:rsid w:val="00B874DC"/>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B874DC"/>
    <w:rPr>
      <w:b/>
      <w:bCs/>
    </w:rPr>
  </w:style>
  <w:style w:type="character" w:styleId="Emphasis">
    <w:name w:val="Emphasis"/>
    <w:basedOn w:val="DefaultParagraphFont"/>
    <w:uiPriority w:val="20"/>
    <w:qFormat/>
    <w:rsid w:val="00B87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484">
      <w:bodyDiv w:val="1"/>
      <w:marLeft w:val="0"/>
      <w:marRight w:val="0"/>
      <w:marTop w:val="0"/>
      <w:marBottom w:val="0"/>
      <w:divBdr>
        <w:top w:val="none" w:sz="0" w:space="0" w:color="auto"/>
        <w:left w:val="none" w:sz="0" w:space="0" w:color="auto"/>
        <w:bottom w:val="none" w:sz="0" w:space="0" w:color="auto"/>
        <w:right w:val="none" w:sz="0" w:space="0" w:color="auto"/>
      </w:divBdr>
    </w:div>
    <w:div w:id="97145980">
      <w:bodyDiv w:val="1"/>
      <w:marLeft w:val="0"/>
      <w:marRight w:val="0"/>
      <w:marTop w:val="0"/>
      <w:marBottom w:val="0"/>
      <w:divBdr>
        <w:top w:val="none" w:sz="0" w:space="0" w:color="auto"/>
        <w:left w:val="none" w:sz="0" w:space="0" w:color="auto"/>
        <w:bottom w:val="none" w:sz="0" w:space="0" w:color="auto"/>
        <w:right w:val="none" w:sz="0" w:space="0" w:color="auto"/>
      </w:divBdr>
      <w:divsChild>
        <w:div w:id="69541340">
          <w:marLeft w:val="0"/>
          <w:marRight w:val="0"/>
          <w:marTop w:val="0"/>
          <w:marBottom w:val="0"/>
          <w:divBdr>
            <w:top w:val="none" w:sz="0" w:space="0" w:color="auto"/>
            <w:left w:val="none" w:sz="0" w:space="0" w:color="auto"/>
            <w:bottom w:val="none" w:sz="0" w:space="0" w:color="auto"/>
            <w:right w:val="none" w:sz="0" w:space="0" w:color="auto"/>
          </w:divBdr>
        </w:div>
        <w:div w:id="421486882">
          <w:marLeft w:val="0"/>
          <w:marRight w:val="0"/>
          <w:marTop w:val="0"/>
          <w:marBottom w:val="0"/>
          <w:divBdr>
            <w:top w:val="none" w:sz="0" w:space="0" w:color="auto"/>
            <w:left w:val="none" w:sz="0" w:space="0" w:color="auto"/>
            <w:bottom w:val="none" w:sz="0" w:space="0" w:color="auto"/>
            <w:right w:val="none" w:sz="0" w:space="0" w:color="auto"/>
          </w:divBdr>
        </w:div>
      </w:divsChild>
    </w:div>
    <w:div w:id="109277088">
      <w:bodyDiv w:val="1"/>
      <w:marLeft w:val="0"/>
      <w:marRight w:val="0"/>
      <w:marTop w:val="0"/>
      <w:marBottom w:val="0"/>
      <w:divBdr>
        <w:top w:val="none" w:sz="0" w:space="0" w:color="auto"/>
        <w:left w:val="none" w:sz="0" w:space="0" w:color="auto"/>
        <w:bottom w:val="none" w:sz="0" w:space="0" w:color="auto"/>
        <w:right w:val="none" w:sz="0" w:space="0" w:color="auto"/>
      </w:divBdr>
    </w:div>
    <w:div w:id="145975692">
      <w:bodyDiv w:val="1"/>
      <w:marLeft w:val="0"/>
      <w:marRight w:val="0"/>
      <w:marTop w:val="0"/>
      <w:marBottom w:val="0"/>
      <w:divBdr>
        <w:top w:val="none" w:sz="0" w:space="0" w:color="auto"/>
        <w:left w:val="none" w:sz="0" w:space="0" w:color="auto"/>
        <w:bottom w:val="none" w:sz="0" w:space="0" w:color="auto"/>
        <w:right w:val="none" w:sz="0" w:space="0" w:color="auto"/>
      </w:divBdr>
    </w:div>
    <w:div w:id="310599885">
      <w:bodyDiv w:val="1"/>
      <w:marLeft w:val="0"/>
      <w:marRight w:val="0"/>
      <w:marTop w:val="0"/>
      <w:marBottom w:val="0"/>
      <w:divBdr>
        <w:top w:val="none" w:sz="0" w:space="0" w:color="auto"/>
        <w:left w:val="none" w:sz="0" w:space="0" w:color="auto"/>
        <w:bottom w:val="none" w:sz="0" w:space="0" w:color="auto"/>
        <w:right w:val="none" w:sz="0" w:space="0" w:color="auto"/>
      </w:divBdr>
    </w:div>
    <w:div w:id="744373982">
      <w:bodyDiv w:val="1"/>
      <w:marLeft w:val="0"/>
      <w:marRight w:val="0"/>
      <w:marTop w:val="0"/>
      <w:marBottom w:val="0"/>
      <w:divBdr>
        <w:top w:val="none" w:sz="0" w:space="0" w:color="auto"/>
        <w:left w:val="none" w:sz="0" w:space="0" w:color="auto"/>
        <w:bottom w:val="none" w:sz="0" w:space="0" w:color="auto"/>
        <w:right w:val="none" w:sz="0" w:space="0" w:color="auto"/>
      </w:divBdr>
    </w:div>
    <w:div w:id="755782106">
      <w:bodyDiv w:val="1"/>
      <w:marLeft w:val="0"/>
      <w:marRight w:val="0"/>
      <w:marTop w:val="0"/>
      <w:marBottom w:val="0"/>
      <w:divBdr>
        <w:top w:val="none" w:sz="0" w:space="0" w:color="auto"/>
        <w:left w:val="none" w:sz="0" w:space="0" w:color="auto"/>
        <w:bottom w:val="none" w:sz="0" w:space="0" w:color="auto"/>
        <w:right w:val="none" w:sz="0" w:space="0" w:color="auto"/>
      </w:divBdr>
      <w:divsChild>
        <w:div w:id="1888104872">
          <w:marLeft w:val="0"/>
          <w:marRight w:val="0"/>
          <w:marTop w:val="0"/>
          <w:marBottom w:val="0"/>
          <w:divBdr>
            <w:top w:val="none" w:sz="0" w:space="0" w:color="auto"/>
            <w:left w:val="none" w:sz="0" w:space="0" w:color="auto"/>
            <w:bottom w:val="none" w:sz="0" w:space="0" w:color="auto"/>
            <w:right w:val="none" w:sz="0" w:space="0" w:color="auto"/>
          </w:divBdr>
        </w:div>
        <w:div w:id="74207834">
          <w:marLeft w:val="0"/>
          <w:marRight w:val="0"/>
          <w:marTop w:val="0"/>
          <w:marBottom w:val="0"/>
          <w:divBdr>
            <w:top w:val="none" w:sz="0" w:space="0" w:color="auto"/>
            <w:left w:val="none" w:sz="0" w:space="0" w:color="auto"/>
            <w:bottom w:val="none" w:sz="0" w:space="0" w:color="auto"/>
            <w:right w:val="none" w:sz="0" w:space="0" w:color="auto"/>
          </w:divBdr>
        </w:div>
        <w:div w:id="1691376220">
          <w:marLeft w:val="0"/>
          <w:marRight w:val="0"/>
          <w:marTop w:val="0"/>
          <w:marBottom w:val="0"/>
          <w:divBdr>
            <w:top w:val="none" w:sz="0" w:space="0" w:color="auto"/>
            <w:left w:val="none" w:sz="0" w:space="0" w:color="auto"/>
            <w:bottom w:val="none" w:sz="0" w:space="0" w:color="auto"/>
            <w:right w:val="none" w:sz="0" w:space="0" w:color="auto"/>
          </w:divBdr>
        </w:div>
      </w:divsChild>
    </w:div>
    <w:div w:id="1106928523">
      <w:bodyDiv w:val="1"/>
      <w:marLeft w:val="0"/>
      <w:marRight w:val="0"/>
      <w:marTop w:val="0"/>
      <w:marBottom w:val="0"/>
      <w:divBdr>
        <w:top w:val="none" w:sz="0" w:space="0" w:color="auto"/>
        <w:left w:val="none" w:sz="0" w:space="0" w:color="auto"/>
        <w:bottom w:val="none" w:sz="0" w:space="0" w:color="auto"/>
        <w:right w:val="none" w:sz="0" w:space="0" w:color="auto"/>
      </w:divBdr>
    </w:div>
    <w:div w:id="1346907629">
      <w:bodyDiv w:val="1"/>
      <w:marLeft w:val="0"/>
      <w:marRight w:val="0"/>
      <w:marTop w:val="0"/>
      <w:marBottom w:val="0"/>
      <w:divBdr>
        <w:top w:val="none" w:sz="0" w:space="0" w:color="auto"/>
        <w:left w:val="none" w:sz="0" w:space="0" w:color="auto"/>
        <w:bottom w:val="none" w:sz="0" w:space="0" w:color="auto"/>
        <w:right w:val="none" w:sz="0" w:space="0" w:color="auto"/>
      </w:divBdr>
      <w:divsChild>
        <w:div w:id="179710436">
          <w:marLeft w:val="0"/>
          <w:marRight w:val="0"/>
          <w:marTop w:val="0"/>
          <w:marBottom w:val="0"/>
          <w:divBdr>
            <w:top w:val="none" w:sz="0" w:space="0" w:color="auto"/>
            <w:left w:val="none" w:sz="0" w:space="0" w:color="auto"/>
            <w:bottom w:val="none" w:sz="0" w:space="0" w:color="auto"/>
            <w:right w:val="none" w:sz="0" w:space="0" w:color="auto"/>
          </w:divBdr>
        </w:div>
        <w:div w:id="577594767">
          <w:marLeft w:val="0"/>
          <w:marRight w:val="0"/>
          <w:marTop w:val="0"/>
          <w:marBottom w:val="0"/>
          <w:divBdr>
            <w:top w:val="none" w:sz="0" w:space="0" w:color="auto"/>
            <w:left w:val="none" w:sz="0" w:space="0" w:color="auto"/>
            <w:bottom w:val="none" w:sz="0" w:space="0" w:color="auto"/>
            <w:right w:val="none" w:sz="0" w:space="0" w:color="auto"/>
          </w:divBdr>
        </w:div>
      </w:divsChild>
    </w:div>
    <w:div w:id="1471634762">
      <w:bodyDiv w:val="1"/>
      <w:marLeft w:val="0"/>
      <w:marRight w:val="0"/>
      <w:marTop w:val="0"/>
      <w:marBottom w:val="0"/>
      <w:divBdr>
        <w:top w:val="none" w:sz="0" w:space="0" w:color="auto"/>
        <w:left w:val="none" w:sz="0" w:space="0" w:color="auto"/>
        <w:bottom w:val="none" w:sz="0" w:space="0" w:color="auto"/>
        <w:right w:val="none" w:sz="0" w:space="0" w:color="auto"/>
      </w:divBdr>
    </w:div>
    <w:div w:id="1649164049">
      <w:bodyDiv w:val="1"/>
      <w:marLeft w:val="0"/>
      <w:marRight w:val="0"/>
      <w:marTop w:val="0"/>
      <w:marBottom w:val="0"/>
      <w:divBdr>
        <w:top w:val="none" w:sz="0" w:space="0" w:color="auto"/>
        <w:left w:val="none" w:sz="0" w:space="0" w:color="auto"/>
        <w:bottom w:val="none" w:sz="0" w:space="0" w:color="auto"/>
        <w:right w:val="none" w:sz="0" w:space="0" w:color="auto"/>
      </w:divBdr>
      <w:divsChild>
        <w:div w:id="23412399">
          <w:marLeft w:val="0"/>
          <w:marRight w:val="0"/>
          <w:marTop w:val="0"/>
          <w:marBottom w:val="0"/>
          <w:divBdr>
            <w:top w:val="none" w:sz="0" w:space="0" w:color="auto"/>
            <w:left w:val="none" w:sz="0" w:space="0" w:color="auto"/>
            <w:bottom w:val="none" w:sz="0" w:space="0" w:color="auto"/>
            <w:right w:val="none" w:sz="0" w:space="0" w:color="auto"/>
          </w:divBdr>
          <w:divsChild>
            <w:div w:id="1870483268">
              <w:marLeft w:val="0"/>
              <w:marRight w:val="0"/>
              <w:marTop w:val="0"/>
              <w:marBottom w:val="0"/>
              <w:divBdr>
                <w:top w:val="none" w:sz="0" w:space="0" w:color="auto"/>
                <w:left w:val="none" w:sz="0" w:space="0" w:color="auto"/>
                <w:bottom w:val="none" w:sz="0" w:space="0" w:color="auto"/>
                <w:right w:val="none" w:sz="0" w:space="0" w:color="auto"/>
              </w:divBdr>
              <w:divsChild>
                <w:div w:id="723598036">
                  <w:marLeft w:val="0"/>
                  <w:marRight w:val="0"/>
                  <w:marTop w:val="0"/>
                  <w:marBottom w:val="300"/>
                  <w:divBdr>
                    <w:top w:val="none" w:sz="0" w:space="0" w:color="auto"/>
                    <w:left w:val="none" w:sz="0" w:space="0" w:color="auto"/>
                    <w:bottom w:val="none" w:sz="0" w:space="0" w:color="auto"/>
                    <w:right w:val="none" w:sz="0" w:space="0" w:color="auto"/>
                  </w:divBdr>
                  <w:divsChild>
                    <w:div w:id="9094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2712">
          <w:marLeft w:val="0"/>
          <w:marRight w:val="0"/>
          <w:marTop w:val="0"/>
          <w:marBottom w:val="0"/>
          <w:divBdr>
            <w:top w:val="none" w:sz="0" w:space="0" w:color="auto"/>
            <w:left w:val="none" w:sz="0" w:space="0" w:color="auto"/>
            <w:bottom w:val="none" w:sz="0" w:space="0" w:color="auto"/>
            <w:right w:val="none" w:sz="0" w:space="0" w:color="auto"/>
          </w:divBdr>
          <w:divsChild>
            <w:div w:id="1791976027">
              <w:marLeft w:val="0"/>
              <w:marRight w:val="0"/>
              <w:marTop w:val="0"/>
              <w:marBottom w:val="0"/>
              <w:divBdr>
                <w:top w:val="none" w:sz="0" w:space="0" w:color="auto"/>
                <w:left w:val="none" w:sz="0" w:space="0" w:color="auto"/>
                <w:bottom w:val="none" w:sz="0" w:space="0" w:color="auto"/>
                <w:right w:val="none" w:sz="0" w:space="0" w:color="auto"/>
              </w:divBdr>
              <w:divsChild>
                <w:div w:id="910046468">
                  <w:marLeft w:val="0"/>
                  <w:marRight w:val="0"/>
                  <w:marTop w:val="0"/>
                  <w:marBottom w:val="300"/>
                  <w:divBdr>
                    <w:top w:val="none" w:sz="0" w:space="0" w:color="auto"/>
                    <w:left w:val="none" w:sz="0" w:space="0" w:color="auto"/>
                    <w:bottom w:val="none" w:sz="0" w:space="0" w:color="auto"/>
                    <w:right w:val="none" w:sz="0" w:space="0" w:color="auto"/>
                  </w:divBdr>
                  <w:divsChild>
                    <w:div w:id="1342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6512">
          <w:marLeft w:val="0"/>
          <w:marRight w:val="0"/>
          <w:marTop w:val="0"/>
          <w:marBottom w:val="0"/>
          <w:divBdr>
            <w:top w:val="none" w:sz="0" w:space="0" w:color="auto"/>
            <w:left w:val="none" w:sz="0" w:space="0" w:color="auto"/>
            <w:bottom w:val="none" w:sz="0" w:space="0" w:color="auto"/>
            <w:right w:val="none" w:sz="0" w:space="0" w:color="auto"/>
          </w:divBdr>
          <w:divsChild>
            <w:div w:id="1055394699">
              <w:marLeft w:val="0"/>
              <w:marRight w:val="0"/>
              <w:marTop w:val="0"/>
              <w:marBottom w:val="0"/>
              <w:divBdr>
                <w:top w:val="none" w:sz="0" w:space="0" w:color="auto"/>
                <w:left w:val="none" w:sz="0" w:space="0" w:color="auto"/>
                <w:bottom w:val="none" w:sz="0" w:space="0" w:color="auto"/>
                <w:right w:val="none" w:sz="0" w:space="0" w:color="auto"/>
              </w:divBdr>
              <w:divsChild>
                <w:div w:id="1986010659">
                  <w:marLeft w:val="0"/>
                  <w:marRight w:val="0"/>
                  <w:marTop w:val="0"/>
                  <w:marBottom w:val="0"/>
                  <w:divBdr>
                    <w:top w:val="none" w:sz="0" w:space="0" w:color="auto"/>
                    <w:left w:val="none" w:sz="0" w:space="0" w:color="auto"/>
                    <w:bottom w:val="none" w:sz="0" w:space="0" w:color="auto"/>
                    <w:right w:val="none" w:sz="0" w:space="0" w:color="auto"/>
                  </w:divBdr>
                  <w:divsChild>
                    <w:div w:id="17568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7549">
      <w:bodyDiv w:val="1"/>
      <w:marLeft w:val="0"/>
      <w:marRight w:val="0"/>
      <w:marTop w:val="0"/>
      <w:marBottom w:val="0"/>
      <w:divBdr>
        <w:top w:val="none" w:sz="0" w:space="0" w:color="auto"/>
        <w:left w:val="none" w:sz="0" w:space="0" w:color="auto"/>
        <w:bottom w:val="none" w:sz="0" w:space="0" w:color="auto"/>
        <w:right w:val="none" w:sz="0" w:space="0" w:color="auto"/>
      </w:divBdr>
    </w:div>
    <w:div w:id="1699500550">
      <w:bodyDiv w:val="1"/>
      <w:marLeft w:val="0"/>
      <w:marRight w:val="0"/>
      <w:marTop w:val="0"/>
      <w:marBottom w:val="0"/>
      <w:divBdr>
        <w:top w:val="none" w:sz="0" w:space="0" w:color="auto"/>
        <w:left w:val="none" w:sz="0" w:space="0" w:color="auto"/>
        <w:bottom w:val="none" w:sz="0" w:space="0" w:color="auto"/>
        <w:right w:val="none" w:sz="0" w:space="0" w:color="auto"/>
      </w:divBdr>
    </w:div>
    <w:div w:id="21473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about-icmje/faqs/icmje-recommendations/" TargetMode="External"/><Relationship Id="rId3" Type="http://schemas.openxmlformats.org/officeDocument/2006/relationships/styles" Target="styles.xml"/><Relationship Id="rId7" Type="http://schemas.openxmlformats.org/officeDocument/2006/relationships/hyperlink" Target="mailto:deirdre@physicianleader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oosingwiselycanada.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jpl.org/contribut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5ABF-11BE-4EC2-B1BA-C6632A43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NSHA</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Rudnick, Abraham</dc:creator>
  <cp:keywords/>
  <dc:description/>
  <cp:lastModifiedBy>Deirdre McKennirey</cp:lastModifiedBy>
  <cp:revision>3</cp:revision>
  <dcterms:created xsi:type="dcterms:W3CDTF">2026-02-12T18:58:00Z</dcterms:created>
  <dcterms:modified xsi:type="dcterms:W3CDTF">2026-02-12T19:01:00Z</dcterms:modified>
</cp:coreProperties>
</file>